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СБЕРЕЖЕНИЕ ЗДОРОВЬЯ УЧАЩИХСЯ В ШКОЛЕ НА ОТДЕЛЕНИИ БОЛЬНЫХ ДЕТЕЙ </w:t>
      </w:r>
    </w:p>
    <w:p>
      <w:pPr>
        <w:pStyle w:val="Normal"/>
        <w:bidi w:val="0"/>
        <w:jc w:val="left"/>
        <w:rPr/>
      </w:pPr>
      <w:r>
        <w:rPr/>
        <w:t xml:space="preserve">Скепко Наталья Владимировна (skepko.nv@gmail.com) ГБОУ СОШ №594 Московского района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 xml:space="preserve">Установка на здоровье и здоровый образ жизни не появляется у человека сама собой, а формируется в результате определённого педагогического воздействия, вот почему в структуре здоровьесберегающего обеспечения жизнедеятельности важное значение приобретает педагогический компонент. </w:t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 xml:space="preserve">Каким же образом мы — педагоги можем влиять на здоровье наших воспитанников? Вряд ли можно спорить с утверждением, что главная цель обучения детей в школе — это подготовка их к жизни. На пути к этой цели школа ставит и решает следующие задачи: - обучение в рамках общеобразовательных программ с индивидуализацией этих программ в соответствии с потребностями учащихся, - физическое развитие на основе тренировок в рамках уроков физкультуры и, возможно, занятий в специализированных спортивных секциях, - воспитание гражданской и нравственной позиции учащегося на основе воспитательной работы, которую школа ведёт в тесном взаимодействии с родителями, - развития метапредметной компетенции на основе проектной деятельности и т.д. и т. п. </w:t>
        <w:tab/>
        <w:t xml:space="preserve">Продолжать можно долго и плодотворно, однако, давайте рассмотрим как на практике педагогом решаются вопросы здоровьясбережения на уроке? К сожалению, мы вынуждены признать, что большая часть всех воздействий на здоровье детей— желательных и нежелательных — осуществляется именно педагогом в ходе реализации учебного процесса. </w:t>
        <w:tab/>
        <w:t xml:space="preserve">Из своего опыта, а я более 20 лет преподаю иностранный язык детям с ограниченными возможностями здоровья, могу поделиться следующими советами: - установите атмосферу доверительного, дружественного контакта на основе четко артикулированного распределения прав и обязанностей, - избегайте переутомления, стресса за счет переключения внимания и смены деятельности, - используйте предупреждения о скорой смене деятельности, - не забывайте хвалить детей за правильное исполнение того или иного действия, - позволяйте и даже поощряйте, чтобы дети двигались на уроке. Здесь хорошо подойдут любые виды физической активности, если они уместны для данного ребенка в конкретной ситуации. Помните, что ученика надо сначала заинтересовать, а потом уже излагать материал. Часто, для этого достаточно создать необычные обстоятельства, включить фантазию ребенка, предложить ему ролевую ситуацию, в которой он якобы оказался. Для переключения внимания и, одновременно, для установления доверительных отношений полезно обсуждать с учеником его достижения в части физической культуры: сколько раз он присел сегодня утром, какие упражнения он включил в свою зарядку? Если это неприемлемо, то обсуждайте то, что ему интересно, выявляйте возможные проблемы и превращайте их в возможные точки роста. </w:t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 xml:space="preserve">Минутки движения– естественный элемент, он обусловлен физиологическими потребностями в двигательной активности детей. Они помогают восстановить гемодинамику, снимают утомление мышц и умственное напряжение. </w:t>
      </w:r>
    </w:p>
    <w:p>
      <w:pPr>
        <w:pStyle w:val="Normal"/>
        <w:bidi w:val="0"/>
        <w:spacing w:lineRule="auto" w:line="360"/>
        <w:jc w:val="left"/>
        <w:rPr/>
      </w:pPr>
      <w:r>
        <w:rPr/>
        <w:tab/>
        <w:t>Мой главный принцип: «не навреди!». Мы не можем до конца понять состояние больного ребенка, особенно с отклонениями психического развития. Справедливо полагают, что инклюзия - это наилучший путь индивидуализации в образовании, так как каждый ученик индивидуален и требует действительно особого подхода. В частности, я применяю на ОБД такой методический прием, как переписка между детьми на английском языке. Я задаю им тему и базовые выражения по теме. Дальше включается их фантазия! С каким нетерпением они ждут этих писем!</w:t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val="bestFit" w:percent="147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ru-RU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</TotalTime>
  <Application>LibreOffice/7.2.3.2$Windows_X86_64 LibreOffice_project/d166454616c1632304285822f9c83ce2e660fd92</Application>
  <AppVersion>15.0000</AppVersion>
  <Pages>2</Pages>
  <Words>464</Words>
  <Characters>3030</Characters>
  <CharactersWithSpaces>3502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2022-11-09T10:52:34Z</dcterms:created>
  <dc:creator>Алексей Георгиевич Скепко</dc:creator>
  <dc:description/>
  <dc:language>ru-RU</dc:language>
  <cp:lastModifiedBy>Алексей Георгиевич Скепко</cp:lastModifiedBy>
  <dcterms:modified xsi:type="dcterms:W3CDTF">2022-11-09T10:57:44Z</dcterms:modified>
  <cp:revision>1</cp:revision>
  <dc:subject/>
  <dc:title/>
</cp:coreProperties>
</file>