
<file path=[Content_Types].xml><?xml version="1.0" encoding="utf-8"?>
<Types xmlns="http://schemas.openxmlformats.org/package/2006/content-types"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</w:pPr>
      <w:r>
        <w:rPr>
          <w:sz w:val="32"/>
          <w:b/>
          <w:szCs w:val="32"/>
          <w:bCs/>
          <w:rFonts w:ascii="Arial" w:hAnsi="Arial"/>
        </w:rPr>
        <w:t>Урок-исследование по произведению Гоголя</w:t>
      </w:r>
    </w:p>
    <w:p>
      <w:pPr>
        <w:pStyle w:val="style0"/>
        <w:jc w:val="center"/>
      </w:pPr>
      <w:r>
        <w:rPr>
          <w:sz w:val="32"/>
          <w:b/>
          <w:szCs w:val="32"/>
          <w:bCs/>
          <w:rFonts w:ascii="Arial" w:hAnsi="Arial"/>
        </w:rPr>
        <w:t xml:space="preserve"> </w:t>
      </w:r>
      <w:r>
        <w:rPr>
          <w:sz w:val="32"/>
          <w:b/>
          <w:szCs w:val="32"/>
          <w:bCs/>
          <w:rFonts w:ascii="Arial" w:hAnsi="Arial"/>
        </w:rPr>
        <w:t>«Мертвые души»</w:t>
      </w:r>
    </w:p>
    <w:p>
      <w:pPr>
        <w:pStyle w:val="style0"/>
        <w:jc w:val="center"/>
      </w:pPr>
      <w:r>
        <w:rPr>
          <w:sz w:val="26"/>
          <w:b w:val="off"/>
          <w:szCs w:val="31"/>
          <w:bCs w:val="off"/>
          <w:rFonts w:ascii="Arial" w:hAnsi="Arial"/>
        </w:rPr>
        <w:drawing>
          <wp:inline distB="0" distL="0" distR="0" distT="0">
            <wp:extent cx="6120130" cy="865441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</w:pPr>
      <w:r>
        <w:rPr>
          <w:sz w:val="26"/>
          <w:b w:val="off"/>
          <w:szCs w:val="31"/>
          <w:bCs w:val="off"/>
          <w:rFonts w:ascii="Arial" w:hAnsi="Arial"/>
        </w:rPr>
      </w:r>
    </w:p>
    <w:p>
      <w:pPr>
        <w:pStyle w:val="style0"/>
        <w:jc w:val="center"/>
      </w:pPr>
      <w:r>
        <w:rPr>
          <w:sz w:val="26"/>
          <w:b/>
          <w:szCs w:val="31"/>
          <w:bCs/>
          <w:rFonts w:ascii="Arial" w:hAnsi="Arial"/>
        </w:rPr>
        <w:drawing>
          <wp:inline distB="0" distL="0" distR="0" distT="0">
            <wp:extent cx="6120130" cy="865441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</w:pPr>
      <w:r>
        <w:rPr>
          <w:sz w:val="26"/>
          <w:b/>
          <w:szCs w:val="31"/>
          <w:bCs/>
          <w:rFonts w:ascii="Arial" w:hAnsi="Arial"/>
        </w:rPr>
      </w:r>
    </w:p>
    <w:p>
      <w:pPr>
        <w:pStyle w:val="style0"/>
        <w:jc w:val="center"/>
      </w:pPr>
      <w:r>
        <w:rPr>
          <w:sz w:val="26"/>
          <w:b/>
          <w:szCs w:val="31"/>
          <w:bCs/>
          <w:rFonts w:ascii="Arial" w:hAnsi="Arial"/>
        </w:rPr>
        <w:t>КАРЬЕРА ПАШИ ЧИЧИКОВА , ИЛИ КРАХ АВАНТЮРИСТА</w:t>
      </w:r>
    </w:p>
    <w:p>
      <w:pPr>
        <w:pStyle w:val="style0"/>
        <w:jc w:val="center"/>
      </w:pPr>
      <w:r>
        <w:rPr>
          <w:sz w:val="26"/>
          <w:b w:val="off"/>
          <w:szCs w:val="31"/>
          <w:bCs w:val="off"/>
          <w:rFonts w:ascii="Arial" w:hAnsi="Arial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</w:rPr>
        <w:tab/>
        <w:t>Так назовем наше исследование. Можно ли что-то извлечь уже из названия?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</w:rPr>
        <w:t xml:space="preserve"> </w:t>
      </w:r>
      <w:r>
        <w:rPr>
          <w:sz w:val="26"/>
          <w:b w:val="off"/>
          <w:szCs w:val="31"/>
          <w:bCs w:val="off"/>
          <w:rFonts w:ascii="Arial" w:hAnsi="Arial"/>
        </w:rPr>
        <w:t>Да. И немало. Обратимся к словарям.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</w:rPr>
      </w:r>
    </w:p>
    <w:p>
      <w:pPr>
        <w:pStyle w:val="style0"/>
        <w:jc w:val="left"/>
      </w:pPr>
      <w:r>
        <w:rPr>
          <w:color w:val="000080"/>
          <w:sz w:val="32"/>
          <w:i/>
          <w:u w:val="single"/>
          <w:b w:val="off"/>
          <w:szCs w:val="32"/>
          <w:iCs/>
          <w:bCs w:val="off"/>
          <w:rFonts w:ascii="Arial" w:hAnsi="Arial"/>
        </w:rPr>
        <w:t>ЭТИМОЛОГИЧЕСКИЙ СЛОВАРЬ</w:t>
      </w:r>
      <w:r>
        <w:rPr>
          <w:color w:val="000080"/>
          <w:sz w:val="32"/>
          <w:i/>
          <w:u w:val="single"/>
          <w:b w:val="off"/>
          <w:szCs w:val="32"/>
          <w:iCs/>
          <w:bCs w:val="off"/>
          <w:rFonts w:ascii="Arial" w:hAnsi="Arial"/>
        </w:rPr>
        <w:t>-</w:t>
      </w:r>
      <w:r>
        <w:rPr>
          <w:sz w:val="26"/>
          <w:b w:val="off"/>
          <w:szCs w:val="31"/>
          <w:bCs w:val="off"/>
          <w:rFonts w:ascii="Arial" w:hAnsi="Arial"/>
        </w:rPr>
        <w:t>«авантюра» фр.(из лат.) -  происшествие, случай, приключение; производное - «авантюрист»</w:t>
      </w:r>
    </w:p>
    <w:p>
      <w:pPr>
        <w:pStyle w:val="style0"/>
        <w:jc w:val="left"/>
      </w:pPr>
      <w:r>
        <w:rPr>
          <w:color w:val="000080"/>
          <w:sz w:val="32"/>
          <w:i/>
          <w:u w:val="single"/>
          <w:b w:val="off"/>
          <w:szCs w:val="32"/>
          <w:iCs/>
          <w:bCs w:val="off"/>
          <w:rFonts w:ascii="Arial" w:hAnsi="Arial"/>
        </w:rPr>
        <w:t>ШКОЛЬНЫЙ СЛОВАРЬ ИНОСТРАННЫХ СЛОВ</w:t>
      </w:r>
      <w:r>
        <w:rPr>
          <w:sz w:val="26"/>
          <w:b w:val="off"/>
          <w:szCs w:val="31"/>
          <w:bCs w:val="off"/>
          <w:rFonts w:ascii="Arial" w:hAnsi="Arial"/>
        </w:rPr>
        <w:t xml:space="preserve"> </w:t>
      </w:r>
      <w:r>
        <w:rPr>
          <w:sz w:val="26"/>
          <w:b w:val="off"/>
          <w:szCs w:val="31"/>
          <w:bCs w:val="off"/>
          <w:rFonts w:ascii="Arial" w:hAnsi="Arial"/>
        </w:rPr>
        <w:t>-</w:t>
      </w:r>
      <w:r>
        <w:rPr>
          <w:sz w:val="26"/>
          <w:b w:val="off"/>
          <w:szCs w:val="31"/>
          <w:bCs w:val="off"/>
          <w:rFonts w:ascii="Arial" w:hAnsi="Arial"/>
        </w:rPr>
        <w:t>«авантюра» - рискованное дело, предприятие в расчете на случайный успех, без учета реальных возможностей и условий, сомнительное по честности.</w:t>
      </w:r>
    </w:p>
    <w:p>
      <w:pPr>
        <w:pStyle w:val="style0"/>
        <w:jc w:val="left"/>
      </w:pPr>
      <w:r>
        <w:rPr>
          <w:sz w:val="26"/>
          <w:b w:val="off"/>
          <w:szCs w:val="31"/>
          <w:bCs w:val="off"/>
          <w:rFonts w:ascii="Arial" w:hAnsi="Arial"/>
        </w:rPr>
        <w:t>(В литературе 19 века употребляется в значении «рискованное похождение.</w:t>
      </w:r>
    </w:p>
    <w:p>
      <w:pPr>
        <w:pStyle w:val="style0"/>
        <w:jc w:val="left"/>
      </w:pPr>
      <w:r>
        <w:rPr>
          <w:sz w:val="26"/>
          <w:b w:val="off"/>
          <w:szCs w:val="31"/>
          <w:bCs w:val="off"/>
          <w:rFonts w:ascii="Arial" w:hAnsi="Arial"/>
          <w:lang w:val="en-US"/>
        </w:rPr>
        <w:t xml:space="preserve">NB!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приключение, связанное с опасностью для жизни.)</w:t>
      </w:r>
    </w:p>
    <w:p>
      <w:pPr>
        <w:pStyle w:val="style0"/>
        <w:jc w:val="left"/>
      </w:pPr>
      <w:r>
        <w:rPr>
          <w:color w:val="000080"/>
          <w:sz w:val="32"/>
          <w:i/>
          <w:u w:val="single"/>
          <w:b w:val="off"/>
          <w:szCs w:val="32"/>
          <w:iCs/>
          <w:bCs w:val="off"/>
          <w:rFonts w:ascii="Arial" w:hAnsi="Arial"/>
          <w:lang w:val="ru-RU"/>
        </w:rPr>
        <w:t>СЛОВАРЬ ИНОСТРАННЫХ СЛОВ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-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«авантюрист»</w:t>
      </w:r>
    </w:p>
    <w:p>
      <w:pPr>
        <w:pStyle w:val="style0"/>
        <w:jc w:val="left"/>
        <w:ind w:hanging="0" w:left="3555" w:right="0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1)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искатель приключений;</w:t>
      </w:r>
    </w:p>
    <w:p>
      <w:pPr>
        <w:pStyle w:val="style0"/>
        <w:jc w:val="left"/>
        <w:ind w:hanging="0" w:left="3555" w:right="0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2)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человек, склонный к авантюризму, занимающийся рискованными, обычно сомнительными делами.«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А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вантюризм» - поведение, деятельность кого-либо, характеризующееся рискованными, беспринципными поступками ради достижения легкого успеха, выгоды.</w:t>
      </w:r>
    </w:p>
    <w:p>
      <w:pPr>
        <w:pStyle w:val="style0"/>
        <w:jc w:val="left"/>
        <w:ind w:hanging="0" w:left="3555" w:right="0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ab/>
        <w:t>Прояснился ли характер нашего героя? Несомненно.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ab/>
        <w:t>Чтобы понять, в какой обстановке и почему именно так поступал Чичиков, нам придется поработать над названием книги и определить её жанр; уяснить себе систему российской государственности и исследовать, как формировался характер нашего героя.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Итак, по порядку.</w:t>
      </w:r>
    </w:p>
    <w:p>
      <w:pPr>
        <w:pStyle w:val="style0"/>
        <w:jc w:val="center"/>
      </w:pPr>
      <w:r>
        <w:rPr>
          <w:sz w:val="30"/>
          <w:b w:val="off"/>
          <w:szCs w:val="30"/>
          <w:bCs w:val="off"/>
          <w:rFonts w:ascii="Arial" w:hAnsi="Arial"/>
          <w:lang w:val="ru-RU"/>
        </w:rPr>
        <w:t>«МЕРТВЫЕ ДУШИ».</w:t>
      </w:r>
    </w:p>
    <w:p>
      <w:pPr>
        <w:pStyle w:val="style0"/>
        <w:jc w:val="center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Поэма.</w:t>
      </w:r>
    </w:p>
    <w:p>
      <w:pPr>
        <w:pStyle w:val="style0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ab/>
        <w:t>П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осле мытарств с цензурным комитетом поэма Н.Гоголя «Похождения(</w:t>
      </w:r>
      <w:r>
        <w:rPr>
          <w:sz w:val="26"/>
          <w:b w:val="off"/>
          <w:szCs w:val="31"/>
          <w:bCs w:val="off"/>
          <w:rFonts w:ascii="Arial" w:hAnsi="Arial"/>
          <w:lang w:val="en-US"/>
        </w:rPr>
        <w:t>NB!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) Чичикова, или  Мертвые души» была разрешена к печати (это были 1840-е годы, ещё существовало крепостное право). В чём оригинальность названия? Считается что это новообразование  Гоголя, хотя выражение «мертвая душа» встречается в седьмой главе «Евгения Онегина» у Пушкина, в «Элегии» Баратынского, а вообще-то понимание «мертвой» души как духовно умершей восходит к Библии. Но у Гоголя в это вложен специфический многоплановый смысл, как мы увидим позже.</w:t>
        <w:tab/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ab/>
        <w:t xml:space="preserve">Поэмой назвал своё произведение Гоголь. Почему? По его словам, «роман не берет всю жизнь...» Другое дело «эпопея», она объемлет не  некоторые черты, но всю эпоху времени. Гоголь свою поэму в прозе задумал как историческую (см. «Повесть о капитане Копейкине»). Относительно к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нашему герою здесь затронута тема «самозванства». И всё же это было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произведение глубоко современное, более того — простёртое в будущее. Кто предшественник Чичикова? Хлестаков!!! (авантюрист чистой воды). Но!!! Чичиков умнее, предприимчивее. И... незаметен, безлик, ничтожен. И не стремиться афишировать свою деятельность.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ab/>
        <w:t>В начале книги мы встречаемся с героем на пике его карьеры и … перед его падением.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ab/>
        <w:t>А как же сформировался такой тип?  Об этом  узнаём так, мимоходом, вскользь. Попробуем доискаться истоков авантюризма  Паши Чичикова.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ab/>
        <w:t xml:space="preserve">Всё начинается с детства. Первые впечатления, первые усвоенные правила поведения. Стремление к осмыслению, попытки  выявить своё «я». Обратимся к тексту. «Темно и скромно происхождение нашего героя. Родители были дворяне, но столбовые или личные — бог ведает; лицом он на них не походил... «ни в мать, ни в отца, а в проезжего молодца». 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Жизнь пр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и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начале взглянула на него как-то кисло-неприютно, сквозь какое-то мутное, занесенное снегом окошко: ни друга, ни товарища в детстве».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ab/>
        <w:t>Больной нудный отец, вечные нравоучения. И, обратите внимание: Чичиковы владели единственной крепостной семьёй. Беспросветно, скучно.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ab/>
        <w:t>И вдруг всё переменилось. Паша попадает в город. Его оставляют на житьё у старушки-родственницы, он должен ходить в городское училище. Отец  на прощание дал ему полтину меди (как вы думаете, это много или мало?) и   «умное» наставлени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е:  «Смотри же, Павлуша, учись, не дури и не повесничай, а больше всего угождай учителям  и начальникам. Коли будешь угождать начальнику, то, хоть и в  науке не успеешь и таланту бог не дал, всё пойдешь в ход и всех опередишь. С товарищами не водись, они тебя добру не научат; а  если уж пошло на то, так водись с теми, которые побогаче, чтобы при случае могли быть тебе полезными. Не угощай и не потчевай никого, а веди себя лучше так, чтобы тебя угощали, а больше всего береги и копи копейку: эта вещь надежнее всего на свете. Товарищ или приятель тебя надует и в беде первый тебя выдаст, а копейка не выдаст, в какой бы беде ты ни был. Всё сделаешь и всё прошибёшь на свете копейкой».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ab/>
        <w:t>По выходе из училища Чичиков получает после умершего отца жалкое  наследство и решает остаться в городе и заняться службой. Почему? Чем же так привлекательна  служба?  Злоупотреблениями!!!  К сожалению, в государственном устройстве России (даже ещё Руси) при изобилии природных ресурсов и населения был дефицит разумного управления. Вот как об этом писал в своём шуточном (якобы!) стихотворении А.К.Толстой.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center"/>
      </w:pPr>
      <w:r>
        <w:rPr>
          <w:sz w:val="26"/>
          <w:b/>
          <w:szCs w:val="31"/>
          <w:bCs/>
          <w:rFonts w:ascii="Arial" w:hAnsi="Arial"/>
          <w:lang w:val="ru-RU"/>
        </w:rPr>
        <w:t>ИСТОРИЯ ГОСУДАРСТВА РОССИЙСКОГО...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                                           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                                              </w:t>
      </w:r>
      <w:r>
        <w:rPr>
          <w:sz w:val="26"/>
          <w:i/>
          <w:b w:val="off"/>
          <w:szCs w:val="31"/>
          <w:iCs/>
          <w:bCs w:val="off"/>
          <w:rFonts w:ascii="Arial" w:hAnsi="Arial"/>
          <w:lang w:val="ru-RU"/>
        </w:rPr>
        <w:t>Вся земля наша велика и обильна,</w:t>
      </w:r>
    </w:p>
    <w:p>
      <w:pPr>
        <w:pStyle w:val="style0"/>
        <w:jc w:val="both"/>
      </w:pPr>
      <w:r>
        <w:rPr>
          <w:sz w:val="26"/>
          <w:i/>
          <w:b w:val="off"/>
          <w:szCs w:val="31"/>
          <w:iCs/>
          <w:bCs w:val="off"/>
          <w:rFonts w:ascii="Arial" w:hAnsi="Arial"/>
          <w:lang w:val="ru-RU"/>
        </w:rPr>
        <w:t xml:space="preserve">                                                </w:t>
      </w:r>
      <w:r>
        <w:rPr>
          <w:sz w:val="26"/>
          <w:i/>
          <w:b w:val="off"/>
          <w:szCs w:val="31"/>
          <w:iCs/>
          <w:bCs w:val="off"/>
          <w:rFonts w:ascii="Arial" w:hAnsi="Arial"/>
          <w:lang w:val="ru-RU"/>
        </w:rPr>
        <w:t>а наряда в ней нет.</w:t>
      </w:r>
    </w:p>
    <w:p>
      <w:pPr>
        <w:pStyle w:val="style0"/>
        <w:jc w:val="both"/>
      </w:pPr>
      <w:r>
        <w:rPr>
          <w:sz w:val="26"/>
          <w:i/>
          <w:b w:val="off"/>
          <w:szCs w:val="31"/>
          <w:iCs/>
          <w:bCs w:val="off"/>
          <w:rFonts w:ascii="Arial" w:hAnsi="Arial"/>
          <w:lang w:val="ru-RU"/>
        </w:rPr>
        <w:t xml:space="preserve">                                                                        </w:t>
      </w:r>
      <w:r>
        <w:rPr>
          <w:sz w:val="26"/>
          <w:i/>
          <w:b w:val="off"/>
          <w:szCs w:val="31"/>
          <w:iCs/>
          <w:bCs w:val="off"/>
          <w:rFonts w:ascii="Arial" w:hAnsi="Arial"/>
          <w:lang w:val="ru-RU"/>
        </w:rPr>
        <w:t>Нестор, летопись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.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                                 </w:t>
      </w:r>
    </w:p>
    <w:p>
      <w:pPr>
        <w:pStyle w:val="style0"/>
        <w:jc w:val="right"/>
      </w:pPr>
      <w:r>
        <w:rPr>
          <w:sz w:val="26"/>
          <w:i/>
          <w:b w:val="off"/>
          <w:szCs w:val="31"/>
          <w:iCs/>
          <w:bCs w:val="off"/>
          <w:rFonts w:ascii="Arial" w:hAnsi="Arial"/>
          <w:lang w:val="ru-RU"/>
        </w:rPr>
      </w:r>
    </w:p>
    <w:p>
      <w:pPr>
        <w:pStyle w:val="style0"/>
        <w:jc w:val="right"/>
      </w:pPr>
      <w:r>
        <w:rPr>
          <w:sz w:val="26"/>
          <w:i/>
          <w:b w:val="off"/>
          <w:szCs w:val="31"/>
          <w:iCs/>
          <w:bCs w:val="off"/>
          <w:rFonts w:ascii="Arial" w:hAnsi="Arial"/>
          <w:lang w:val="ru-RU"/>
        </w:rPr>
      </w:r>
    </w:p>
    <w:p>
      <w:pPr>
        <w:pStyle w:val="style0"/>
        <w:jc w:val="right"/>
      </w:pPr>
      <w:r>
        <w:rPr>
          <w:sz w:val="26"/>
          <w:i/>
          <w:b w:val="off"/>
          <w:szCs w:val="26"/>
          <w:iCs/>
          <w:bCs w:val="off"/>
          <w:rFonts w:ascii="Arial" w:hAnsi="Arial"/>
          <w:lang w:val="ru-RU"/>
        </w:rPr>
        <w:tab/>
        <w:tab/>
        <w:tab/>
        <w:tab/>
        <w:tab/>
        <w:tab/>
      </w:r>
    </w:p>
    <w:p>
      <w:pPr>
        <w:pStyle w:val="style0"/>
        <w:jc w:val="right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1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Послушайте, ребята,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Что вам расскажет дед.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Земля наша богата,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Порядка в ней лишь нет.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           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2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А  эту правду, детки,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За  тысячу уж лет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Смекнули наши предки: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Порядка-де, вишь нет.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Далее  перечисляются правители: Рюрик, князь  Игорь, Ольга, Владимир.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Ярослав — сильный князь, но сделал ошибку: разделил земли.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Далее -  татаро-монгольское иго.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27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Иван явился Третий;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Он говорит: «Шалишь!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Уж мы  теперь не дети!»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Послал татарам шиш.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28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И вот земля свободна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от всяких зол и бед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И очень хлебородна,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А всё ж порядка нет.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Снова череда  царей:  Иван  </w:t>
      </w:r>
      <w:r>
        <w:rPr>
          <w:sz w:val="26"/>
          <w:b w:val="off"/>
          <w:szCs w:val="31"/>
          <w:bCs w:val="off"/>
          <w:rFonts w:ascii="Arial" w:hAnsi="Arial"/>
          <w:lang w:val="en-US"/>
        </w:rPr>
        <w:t xml:space="preserve">IV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Грозный, его сын Фёдор, Борис Годунов, смута (самозванцы </w:t>
      </w:r>
      <w:r>
        <w:rPr>
          <w:sz w:val="26"/>
          <w:b w:val="off"/>
          <w:szCs w:val="31"/>
          <w:bCs w:val="off"/>
          <w:rFonts w:ascii="Arial" w:hAnsi="Arial"/>
          <w:lang w:val="en-US"/>
        </w:rPr>
        <w:t>NB!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), Василий Шуйский, снова самозванцы (поляки), династия Романовых  (300 лет!!!). Особняком -  царь Петр :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54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…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................................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…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...............................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А всё ж довольно прочен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Порядок стал при нём.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56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Тут кротко или строго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Царило много лиц,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Царей не слишком много,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А более цариц.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После победы над Наполеоном (русские в Париже!!!)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67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В то время очень сильно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Расцвёл России цвет.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Земля была  обильна, 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Порядка ж нет как нет...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и далее. 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                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Писано в 1868 году.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Вот в такой обстановке «нестроения», волокиты и прочего начал свою карьеру Паша Чичиков.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Итак, его послужной  список:</w:t>
      </w:r>
    </w:p>
    <w:p>
      <w:pPr>
        <w:pStyle w:val="style0"/>
        <w:numPr>
          <w:ilvl w:val="0"/>
          <w:numId w:val="2"/>
        </w:numPr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После училища с большим трудом определился в казённую палату. Место ничтожное, жалованье 30-40 рублей в месяц. Но «решился он.... всё победить и преодолеть». Даже спал в конторе, экономил на всём. Начал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ьн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ик попался ему дурной, не знаешь, как угодить. Но выход найден -  дочка засиделась, страшненькая к тому же. Стал ухаживать. Поговаривали о свадьбе. Получил повышение. И ...ловко обошёл начальника. Очень ловко брал взятки через других лиц.</w:t>
      </w:r>
    </w:p>
    <w:p>
      <w:pPr>
        <w:pStyle w:val="style0"/>
        <w:numPr>
          <w:ilvl w:val="0"/>
          <w:numId w:val="2"/>
        </w:numPr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Устроился в комиссию по строительству. Шесть лет тянулись согласования, утрясания, но дальше фундамента дело не сдвинулось. Зато у членов комиссии «выросло» по дому. Вот-вот должно было кончиться воздержание и режим суровой экономии для нашего героя. Но... пришёл новый начальник, всех разогнал,  всё отнял. Чичиков пострадал более других.</w:t>
      </w:r>
    </w:p>
    <w:p>
      <w:pPr>
        <w:pStyle w:val="style0"/>
        <w:numPr>
          <w:ilvl w:val="0"/>
          <w:numId w:val="2"/>
        </w:numPr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Начинай всё сначала. Переезжал в другие города, сменил несколько мест. .Долго терпел.</w:t>
      </w:r>
    </w:p>
    <w:p>
      <w:pPr>
        <w:pStyle w:val="style0"/>
        <w:numPr>
          <w:ilvl w:val="0"/>
          <w:numId w:val="2"/>
        </w:numPr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Служба в таможне (давно мечтал). Быстро освоился. Особенно 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был м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астером по обыскам. Он отыскивал контрабанду невесть в каких местах. Не было от него житья контрабандистам. «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Честность и неподкупность его были неодолимы, почти неестественны. Он даже не составил себе небольшого капитальца из разных конфискованных товаров и отбираемых кое-каких вещиц, не поступающих в казну во избежание лишней переписки». Чичиков переродился? Посмотрим. «Он получил чин и повышение». Предложил изловить всех контрабандистов, получил неограниченные права и команду. 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          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Зачем это ему? А он 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давно был готов вступить в сговор с </w:t>
        <w:tab/>
        <w:t xml:space="preserve">контрабандистами. 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          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Нажился очень крупно ( до 500 тысяч. Сравни его первое жалованье в </w:t>
        <w:tab/>
        <w:t xml:space="preserve">30-40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рублей)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         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. Но! Не повезло. Из-за ссоры с подельником всё рухнуло. На него </w:t>
        <w:tab/>
        <w:t>поступил тайный донос. В результате -  суд, конфискация. Удалось кое-</w:t>
        <w:tab/>
        <w:t xml:space="preserve">как сохранить  тысчонок 10, да по мелочи что, да два крепостных </w:t>
        <w:tab/>
        <w:t>человека: кучера Селифана да лакея Петрушку.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ab/>
        <w:tab/>
        <w:t xml:space="preserve">Что можно было  ожидать дальше?  Опустит Чичиков руки, </w:t>
        <w:tab/>
        <w:t xml:space="preserve">перестанет искушать судьбу, тихо проживёт свой век? Как бы не так. </w:t>
        <w:tab/>
        <w:t xml:space="preserve">Такова сила характера нашего героя, что он снова пытается  подняться.  </w:t>
        <w:tab/>
        <w:t>«....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жаловался и плакал  герой наш, а между тем деятельность никак не </w:t>
        <w:tab/>
        <w:t xml:space="preserve">умирала в голове его;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там всё хотело что-то  строиться и ждало только </w:t>
        <w:tab/>
        <w:t>плана»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</w:t>
      </w:r>
    </w:p>
    <w:p>
      <w:pPr>
        <w:pStyle w:val="style0"/>
        <w:numPr>
          <w:ilvl w:val="0"/>
          <w:numId w:val="3"/>
        </w:numPr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Чёрная полоса. Стал поверенным, сутягой. Занятие, почитавшееся малопочтенным. 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И вот тут и родилась мысль о большой афере с «мертвыми душами».</w:t>
      </w:r>
    </w:p>
    <w:p>
      <w:pPr>
        <w:pStyle w:val="style0"/>
        <w:numPr>
          <w:ilvl w:val="0"/>
          <w:numId w:val="3"/>
        </w:numPr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Всё шло успешно. Опытность Чичикова помогла ему преодолеть все бюрократические препоны. Ещё одно, последнее усилие — и новоиспеченный помещик пожнёт плоды хитроумных трудов.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А теперь я задам вам один вопрос, ставший почти анекдотом. Какие две проблемы в России никогда не исчезнут? Да, дураки и...дороги. Именно эти проблемы и сорвали все планы  Паши Чичикова. Не заблудись Чичиков, не попал бы к  Коробочке. Не попал бы к  Коробочке, его сомнительная авантюра  со скупкой мертвых душ не получила бы огласки.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Гоголь называет Коробочку «дубиноголовой»: она боится всего непонятного ей, вот и поехала «посоветоваться»: не продешевила ли.... А хулиган Ноздрёв?  Наскажет, чего и не было. Так Чичиков потерпел очередной крах. Но сдался ли он? Если вы полюбопытствуете и прочитаете то, что сохранилось от второго тома «Мёртвых душ», то увидите, что наш герой всё снова и снова пытается достичь своей цели. А какова она? Чего он хочет? Да немногого. Зажиточной жизни, крепкой семьи, детей (но не богатства!!!). Его аппетиты  умеренны и... благонамеренны, он собирается в дальнейшем вести спокойную жизнь, быть законопослушным  обывателем. Так кто он? Вот загадка Гоголя. Вспомним заключительные строчки поэмы. «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Эх, тройка! Птица тройка..... Не так ли и ты, Русь, что бойкая необгонимая тройка несёшься?........Русь, куда же несёшься ты? Дай ответ. Не дает ответа.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.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</w:t>
        <w:tab/>
        <w:t>А КТО В ТРОЙКЕ? Чичиков. Загадочная русская душа.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                  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Умом Россию не понять,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                  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Аршином общим не измерить: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                  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У ней особенная стать -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                   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В Россию можно только верить.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                                                         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Ф.И.Тютчев. 28 ноября 1866 г.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en-US"/>
        </w:rPr>
        <w:t xml:space="preserve">P.S.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Я попрошу вас написать небольшое сочинение о Чичикове, как вы по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н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имаете его место в жизни, что он за человек.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ab/>
        <w:t>А кто сможет, нарисуйте словесный или художественный портрет Чичикова, каким видите вы его.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ab/>
        <w:t>И последний вопрос: современна ли книга Гоголя? Дожили ли  герои его книги до наших дней?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                                                 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                           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>ЛИТЕРАТУРА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Н.В.Гоголь. Мертвые души. М: Худ.лит., 1987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Ермилов В. Н.В.Гоголь. М: Сов.писатель, 1952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Машинский С. Мертвые души. Анализ текста. М: Худ.лит., 1978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Н.В.Гоголь. Мертвые души. Анализ текста. М: Дрофа, 2006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Боголепов П., Верховская Н. Тропа к Гоголю. М: Дет.лит., 1976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  <w:t>Жизнь и творчество Н.В.Гоголя. Материалы для выставки в школе и детской библиотеке. М: Дет.лит., 1980</w:t>
      </w:r>
      <w:r>
        <w:rPr>
          <w:sz w:val="26"/>
          <w:b w:val="off"/>
          <w:szCs w:val="31"/>
          <w:bCs w:val="off"/>
          <w:rFonts w:ascii="Arial" w:hAnsi="Arial"/>
          <w:lang w:val="ru-RU"/>
        </w:rPr>
        <w:t xml:space="preserve">  </w:t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 w:val="off"/>
          <w:szCs w:val="31"/>
          <w:bCs w:val="off"/>
          <w:rFonts w:ascii="Arial" w:hAnsi="Arial"/>
          <w:lang w:val="ru-RU"/>
        </w:rPr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  <w:t xml:space="preserve">                                     </w:t>
      </w:r>
      <w:r>
        <w:rPr>
          <w:sz w:val="26"/>
          <w:b/>
          <w:szCs w:val="31"/>
          <w:bCs/>
          <w:rFonts w:ascii="Corbel" w:hAnsi="Corbel"/>
          <w:lang w:val="ru-RU"/>
        </w:rPr>
        <w:t>Учитель</w:t>
      </w:r>
      <w:r>
        <w:rPr>
          <w:sz w:val="26"/>
          <w:b/>
          <w:szCs w:val="31"/>
          <w:bCs/>
          <w:rFonts w:ascii="Corbel" w:hAnsi="Corbel"/>
          <w:lang w:val="ru-RU"/>
        </w:rPr>
        <w:t xml:space="preserve"> русского языка и литературы ГБОУ школы № 561 </w:t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  <w:t xml:space="preserve">                                     </w:t>
      </w:r>
      <w:r>
        <w:rPr>
          <w:sz w:val="26"/>
          <w:b/>
          <w:szCs w:val="31"/>
          <w:bCs/>
          <w:rFonts w:ascii="Corbel" w:hAnsi="Corbel"/>
          <w:lang w:val="ru-RU"/>
        </w:rPr>
        <w:t>Калининского района Санкт-Петербурга</w:t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  <w:t xml:space="preserve">                                     </w:t>
      </w:r>
      <w:r>
        <w:rPr>
          <w:sz w:val="26"/>
          <w:b/>
          <w:szCs w:val="31"/>
          <w:bCs/>
          <w:rFonts w:ascii="Corbel" w:hAnsi="Corbel"/>
          <w:lang w:val="ru-RU"/>
        </w:rPr>
        <w:t>ГОРОБЕЦ ОЛЬГА КУЗЬМИНИЧНА</w:t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</w:r>
    </w:p>
    <w:p>
      <w:pPr>
        <w:pStyle w:val="style0"/>
        <w:jc w:val="both"/>
      </w:pPr>
      <w:r>
        <w:rPr>
          <w:sz w:val="26"/>
          <w:b/>
          <w:szCs w:val="31"/>
          <w:bCs/>
          <w:rFonts w:ascii="Corbel" w:hAnsi="Corbel"/>
          <w:lang w:val="ru-RU"/>
        </w:rPr>
      </w:r>
    </w:p>
    <w:sectPr>
      <w:formProt w:val="off"/>
      <w:pgSz w:h="16838" w:w="11906"/>
      <w:textDirection w:val="lrTb"/>
      <w:pgNumType w:fmt="decimal"/>
      <w:type w:val="nextPage"/>
      <w:pgMar w:bottom="1134" w:left="1134" w:right="1134" w:top="1134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auto"/>
    <w:pitch w:val="default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Jc w:val="left"/>
      <w:lvlText w:val="%1)"/>
      <w:pPr>
        <w:ind w:hanging="360" w:left="720"/>
      </w:pPr>
      <w:rPr/>
    </w:lvl>
    <w:lvl w:ilvl="1">
      <w:start w:val="1"/>
      <w:numFmt w:val="decimal"/>
      <w:lvlJc w:val="left"/>
      <w:lvlText w:val="%2."/>
      <w:pPr>
        <w:ind w:hanging="360" w:left="1080"/>
      </w:pPr>
    </w:lvl>
    <w:lvl w:ilvl="2">
      <w:start w:val="1"/>
      <w:numFmt w:val="decimal"/>
      <w:lvlJc w:val="left"/>
      <w:lvlText w:val="%3."/>
      <w:pPr>
        <w:ind w:hanging="360" w:left="1440"/>
      </w:pPr>
    </w:lvl>
    <w:lvl w:ilvl="3">
      <w:start w:val="1"/>
      <w:numFmt w:val="decimal"/>
      <w:lvlJc w:val="left"/>
      <w:lvlText w:val="%4."/>
      <w:pPr>
        <w:ind w:hanging="360" w:left="1800"/>
      </w:pPr>
    </w:lvl>
    <w:lvl w:ilvl="4">
      <w:start w:val="1"/>
      <w:numFmt w:val="decimal"/>
      <w:lvlJc w:val="left"/>
      <w:lvlText w:val="%5."/>
      <w:pPr>
        <w:ind w:hanging="360" w:left="2160"/>
      </w:pPr>
    </w:lvl>
    <w:lvl w:ilvl="5">
      <w:start w:val="1"/>
      <w:numFmt w:val="decimal"/>
      <w:lvlJc w:val="left"/>
      <w:lvlText w:val="%6."/>
      <w:pPr>
        <w:ind w:hanging="360" w:left="2520"/>
      </w:pPr>
    </w:lvl>
    <w:lvl w:ilvl="6">
      <w:start w:val="1"/>
      <w:numFmt w:val="decimal"/>
      <w:lvlJc w:val="left"/>
      <w:lvlText w:val="%7."/>
      <w:pPr>
        <w:ind w:hanging="360" w:left="2880"/>
      </w:pPr>
    </w:lvl>
    <w:lvl w:ilvl="7">
      <w:start w:val="1"/>
      <w:numFmt w:val="decimal"/>
      <w:lvlJc w:val="left"/>
      <w:lvlText w:val="%8."/>
      <w:pPr>
        <w:ind w:hanging="360" w:left="3240"/>
      </w:pPr>
    </w:lvl>
    <w:lvl w:ilvl="8">
      <w:start w:val="1"/>
      <w:numFmt w:val="decimal"/>
      <w:lvlJc w:val="left"/>
      <w:lvlText w:val="%9."/>
      <w:pPr>
        <w:ind w:hanging="360" w:left="3600"/>
      </w:pPr>
    </w:lvl>
  </w:abstractNum>
  <w:abstractNum w:abstractNumId="2">
    <w:lvl w:ilvl="0">
      <w:start w:val="1"/>
      <w:numFmt w:val="decimal"/>
      <w:lvlJc w:val="left"/>
      <w:lvlText w:val="%1."/>
      <w:pPr>
        <w:ind w:hanging="360" w:left="720"/>
      </w:pPr>
      <w:rPr/>
    </w:lvl>
    <w:lvl w:ilvl="1">
      <w:start w:val="1"/>
      <w:numFmt w:val="decimal"/>
      <w:lvlJc w:val="left"/>
      <w:lvlText w:val="%2."/>
      <w:pPr>
        <w:ind w:hanging="360" w:left="1080"/>
      </w:pPr>
    </w:lvl>
    <w:lvl w:ilvl="2">
      <w:start w:val="1"/>
      <w:numFmt w:val="decimal"/>
      <w:lvlJc w:val="left"/>
      <w:lvlText w:val="%3."/>
      <w:pPr>
        <w:ind w:hanging="360" w:left="1440"/>
      </w:pPr>
    </w:lvl>
    <w:lvl w:ilvl="3">
      <w:start w:val="1"/>
      <w:numFmt w:val="decimal"/>
      <w:lvlJc w:val="left"/>
      <w:lvlText w:val="%4."/>
      <w:pPr>
        <w:ind w:hanging="360" w:left="1800"/>
      </w:pPr>
    </w:lvl>
    <w:lvl w:ilvl="4">
      <w:start w:val="1"/>
      <w:numFmt w:val="decimal"/>
      <w:lvlJc w:val="left"/>
      <w:lvlText w:val="%5."/>
      <w:pPr>
        <w:ind w:hanging="360" w:left="2160"/>
      </w:pPr>
    </w:lvl>
    <w:lvl w:ilvl="5">
      <w:start w:val="1"/>
      <w:numFmt w:val="decimal"/>
      <w:lvlJc w:val="left"/>
      <w:lvlText w:val="%6."/>
      <w:pPr>
        <w:ind w:hanging="360" w:left="2520"/>
      </w:pPr>
    </w:lvl>
    <w:lvl w:ilvl="6">
      <w:start w:val="1"/>
      <w:numFmt w:val="decimal"/>
      <w:lvlJc w:val="left"/>
      <w:lvlText w:val="%7."/>
      <w:pPr>
        <w:ind w:hanging="360" w:left="2880"/>
      </w:pPr>
    </w:lvl>
    <w:lvl w:ilvl="7">
      <w:start w:val="1"/>
      <w:numFmt w:val="decimal"/>
      <w:lvlJc w:val="left"/>
      <w:lvlText w:val="%8."/>
      <w:pPr>
        <w:ind w:hanging="360" w:left="3240"/>
      </w:pPr>
    </w:lvl>
    <w:lvl w:ilvl="8">
      <w:start w:val="1"/>
      <w:numFmt w:val="decimal"/>
      <w:lvlJc w:val="left"/>
      <w:lvlText w:val="%9."/>
      <w:pPr>
        <w:ind w:hanging="360" w:left="3600"/>
      </w:pPr>
    </w:lvl>
  </w:abstractNum>
  <w:abstractNum w:abstractNumId="3">
    <w:lvl w:ilvl="0">
      <w:start w:val="5"/>
      <w:numFmt w:val="decimal"/>
      <w:lvlJc w:val="left"/>
      <w:lvlText w:val="%1."/>
      <w:pPr>
        <w:ind w:hanging="360" w:left="720"/>
      </w:pPr>
      <w:rPr/>
    </w:lvl>
    <w:lvl w:ilvl="1">
      <w:start w:val="1"/>
      <w:numFmt w:val="decimal"/>
      <w:lvlJc w:val="left"/>
      <w:lvlText w:val="%2."/>
      <w:pPr>
        <w:ind w:hanging="360" w:left="1080"/>
      </w:pPr>
    </w:lvl>
    <w:lvl w:ilvl="2">
      <w:start w:val="1"/>
      <w:numFmt w:val="decimal"/>
      <w:lvlJc w:val="left"/>
      <w:lvlText w:val="%3."/>
      <w:pPr>
        <w:ind w:hanging="360" w:left="1440"/>
      </w:pPr>
    </w:lvl>
    <w:lvl w:ilvl="3">
      <w:start w:val="1"/>
      <w:numFmt w:val="decimal"/>
      <w:lvlJc w:val="left"/>
      <w:lvlText w:val="%4."/>
      <w:pPr>
        <w:ind w:hanging="360" w:left="1800"/>
      </w:pPr>
    </w:lvl>
    <w:lvl w:ilvl="4">
      <w:start w:val="1"/>
      <w:numFmt w:val="decimal"/>
      <w:lvlJc w:val="left"/>
      <w:lvlText w:val="%5."/>
      <w:pPr>
        <w:ind w:hanging="360" w:left="2160"/>
      </w:pPr>
    </w:lvl>
    <w:lvl w:ilvl="5">
      <w:start w:val="1"/>
      <w:numFmt w:val="decimal"/>
      <w:lvlJc w:val="left"/>
      <w:lvlText w:val="%6."/>
      <w:pPr>
        <w:ind w:hanging="360" w:left="2520"/>
      </w:pPr>
    </w:lvl>
    <w:lvl w:ilvl="6">
      <w:start w:val="1"/>
      <w:numFmt w:val="decimal"/>
      <w:lvlJc w:val="left"/>
      <w:lvlText w:val="%7."/>
      <w:pPr>
        <w:ind w:hanging="360" w:left="2880"/>
      </w:pPr>
    </w:lvl>
    <w:lvl w:ilvl="7">
      <w:start w:val="1"/>
      <w:numFmt w:val="decimal"/>
      <w:lvlJc w:val="left"/>
      <w:lvlText w:val="%8."/>
      <w:pPr>
        <w:ind w:hanging="360" w:left="3240"/>
      </w:pPr>
    </w:lvl>
    <w:lvl w:ilvl="8">
      <w:start w:val="1"/>
      <w:numFmt w:val="decimal"/>
      <w:lvlJc w:val="left"/>
      <w:lvlText w:val="%9."/>
      <w:pPr>
        <w:ind w:hanging="360" w:left="3600"/>
      </w:pPr>
    </w:lvl>
  </w:abstractNum>
  <w:abstractNum w:abstractNumId="4">
    <w:lvl w:ilvl="0">
      <w:start w:val="1"/>
      <w:numFmt w:val="none"/>
      <w:lvlJc w:val="left"/>
      <w:lvlText w:val=""/>
      <w:pPr>
        <w:ind w:hanging="432" w:left="432"/>
      </w:pPr>
    </w:lvl>
    <w:lvl w:ilvl="1">
      <w:start w:val="1"/>
      <w:numFmt w:val="none"/>
      <w:lvlJc w:val="left"/>
      <w:lvlText w:val=""/>
      <w:pPr>
        <w:ind w:hanging="576" w:left="576"/>
      </w:pPr>
    </w:lvl>
    <w:lvl w:ilvl="2">
      <w:start w:val="1"/>
      <w:numFmt w:val="none"/>
      <w:lvlJc w:val="left"/>
      <w:lvlText w:val=""/>
      <w:pPr>
        <w:ind w:hanging="720" w:left="720"/>
      </w:pPr>
    </w:lvl>
    <w:lvl w:ilvl="3">
      <w:start w:val="1"/>
      <w:numFmt w:val="none"/>
      <w:lvlJc w:val="left"/>
      <w:lvlText w:val=""/>
      <w:pPr>
        <w:ind w:hanging="864" w:left="864"/>
      </w:pPr>
    </w:lvl>
    <w:lvl w:ilvl="4">
      <w:start w:val="1"/>
      <w:numFmt w:val="none"/>
      <w:lvlJc w:val="left"/>
      <w:lvlText w:val=""/>
      <w:pPr>
        <w:ind w:hanging="1008" w:left="1008"/>
      </w:pPr>
    </w:lvl>
    <w:lvl w:ilvl="5">
      <w:start w:val="1"/>
      <w:numFmt w:val="none"/>
      <w:lvlJc w:val="left"/>
      <w:lvlText w:val=""/>
      <w:pPr>
        <w:ind w:hanging="1152" w:left="1152"/>
      </w:pPr>
    </w:lvl>
    <w:lvl w:ilvl="6">
      <w:start w:val="1"/>
      <w:numFmt w:val="none"/>
      <w:lvlJc w:val="left"/>
      <w:lvlText w:val=""/>
      <w:pPr>
        <w:ind w:hanging="1296" w:left="1296"/>
      </w:pPr>
    </w:lvl>
    <w:lvl w:ilvl="7">
      <w:start w:val="1"/>
      <w:numFmt w:val="none"/>
      <w:lvlJc w:val="left"/>
      <w:lvlText w:val=""/>
      <w:pPr>
        <w:ind w:hanging="1440" w:left="1440"/>
      </w:pPr>
    </w:lvl>
    <w:lvl w:ilvl="8">
      <w:start w:val="1"/>
      <w:numFmt w:val="none"/>
      <w:lvlJc w:val="left"/>
      <w:lvlText w:val=""/>
      <w:pPr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 w:val="off"/>
      <w:tabs>
        <w:tab w:leader="none" w:pos="709" w:val="left"/>
      </w:tabs>
      <w:suppressAutoHyphens w:val="true"/>
      <w:autoSpaceDE w:val="true"/>
      <w:overflowPunct w:val="true"/>
      <w:kinsoku w:val="true"/>
      <w:spacing w:after="0" w:before="0" w:line="200" w:lineRule="atLeast"/>
    </w:pPr>
    <w:rPr>
      <w:color w:val="auto"/>
      <w:sz w:val="20"/>
      <w:szCs w:val="24"/>
      <w:rFonts w:ascii="Arial" w:cs="Mangal" w:eastAsia="SimSun" w:hAnsi="Arial"/>
      <w:lang w:bidi="hi-IN" w:eastAsia="zh-CN" w:val="ru-RU"/>
    </w:rPr>
  </w:style>
  <w:style w:styleId="style15" w:type="character">
    <w:name w:val="Символ нумерации"/>
    <w:next w:val="style15"/>
    <w:rPr/>
  </w:style>
  <w:style w:styleId="style16" w:type="paragraph">
    <w:name w:val="Заголовок"/>
    <w:basedOn w:val="style0"/>
    <w:next w:val="style17"/>
    <w:pPr>
      <w:keepNext/>
      <w:spacing w:after="120" w:before="240"/>
    </w:pPr>
    <w:rPr>
      <w:sz w:val="28"/>
      <w:szCs w:val="28"/>
      <w:rFonts w:ascii="Arial" w:cs="Mangal" w:eastAsia="SimSun" w:hAnsi="Arial"/>
    </w:rPr>
  </w:style>
  <w:style w:styleId="style17" w:type="paragraph">
    <w:name w:val="Основной текст"/>
    <w:basedOn w:val="style0"/>
    <w:next w:val="style17"/>
    <w:pPr>
      <w:spacing w:after="120" w:before="0"/>
    </w:pPr>
    <w:rPr/>
  </w:style>
  <w:style w:styleId="style18" w:type="paragraph">
    <w:name w:val="Заголовок"/>
    <w:basedOn w:val="style16"/>
    <w:next w:val="style19"/>
    <w:pPr/>
    <w:rPr/>
  </w:style>
  <w:style w:styleId="style19" w:type="paragraph">
    <w:name w:val="Подзаголовок"/>
    <w:basedOn w:val="style16"/>
    <w:next w:val="style17"/>
    <w:pPr>
      <w:jc w:val="center"/>
    </w:pPr>
    <w:rPr>
      <w:sz w:val="28"/>
      <w:i/>
      <w:szCs w:val="28"/>
      <w:iCs/>
    </w:rPr>
  </w:style>
  <w:style w:styleId="style20" w:type="paragraph">
    <w:name w:val="Список"/>
    <w:basedOn w:val="style17"/>
    <w:next w:val="style20"/>
    <w:pPr/>
    <w:rPr>
      <w:rFonts w:ascii="Arial" w:cs="Mangal" w:hAnsi="Arial"/>
    </w:rPr>
  </w:style>
  <w:style w:styleId="style21" w:type="paragraph">
    <w:name w:val="Название"/>
    <w:basedOn w:val="style0"/>
    <w:next w:val="style21"/>
    <w:pPr>
      <w:suppressLineNumbers/>
      <w:spacing w:after="120" w:before="120"/>
    </w:pPr>
    <w:rPr>
      <w:sz w:val="20"/>
      <w:i/>
      <w:szCs w:val="24"/>
      <w:iCs/>
      <w:rFonts w:ascii="Arial" w:cs="Mangal" w:hAnsi="Arial"/>
    </w:rPr>
  </w:style>
  <w:style w:styleId="style22" w:type="paragraph">
    <w:name w:val="Указатель"/>
    <w:basedOn w:val="style0"/>
    <w:next w:val="style22"/>
    <w:pPr>
      <w:suppressLineNumbers/>
    </w:pPr>
    <w:rPr>
      <w:rFonts w:ascii="Arial" w:cs="Mangal" w:hAnsi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numbering" Target="numbering.xml"/><Relationship Id="rId5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18551</TotalTime>
  <Application>OpenOffice.org/3.1$Win32 OpenOffice.org_project/310m19$Build-9420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2013-02-07T15:32:05.00Z</dcterms:created>
  <dcterms:modified xsi:type="dcterms:W3CDTF">2013-02-12T18:51:11.00Z</dcterms:modified>
  <cp:revision>5</cp:revision>
</cp:coreProperties>
</file>