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6" w:rsidRDefault="00AB2966" w:rsidP="008B10F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b/>
          <w:sz w:val="28"/>
          <w:szCs w:val="28"/>
        </w:rPr>
        <w:t>Литературные парал</w:t>
      </w:r>
      <w:r w:rsidR="00B7072E">
        <w:rPr>
          <w:rFonts w:ascii="Times New Roman" w:eastAsia="TimesNewRomanPSMT" w:hAnsi="Times New Roman" w:cs="Times New Roman"/>
          <w:b/>
          <w:sz w:val="28"/>
          <w:szCs w:val="28"/>
        </w:rPr>
        <w:t>лели в романе Акунина «</w:t>
      </w:r>
      <w:proofErr w:type="spellStart"/>
      <w:r w:rsidR="00B7072E">
        <w:rPr>
          <w:rFonts w:ascii="Times New Roman" w:eastAsia="TimesNewRomanPSMT" w:hAnsi="Times New Roman" w:cs="Times New Roman"/>
          <w:b/>
          <w:sz w:val="28"/>
          <w:szCs w:val="28"/>
        </w:rPr>
        <w:t>Азазель</w:t>
      </w:r>
      <w:proofErr w:type="spellEnd"/>
      <w:r w:rsidR="00B7072E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B7072E" w:rsidRPr="00B7072E" w:rsidRDefault="00B7072E" w:rsidP="008B10F6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proofErr w:type="spellStart"/>
      <w:r w:rsidRPr="00B7072E">
        <w:rPr>
          <w:rFonts w:ascii="Times New Roman" w:eastAsia="TimesNewRomanPSMT" w:hAnsi="Times New Roman" w:cs="Times New Roman"/>
          <w:i/>
          <w:sz w:val="28"/>
          <w:szCs w:val="28"/>
        </w:rPr>
        <w:t>Филипцева</w:t>
      </w:r>
      <w:proofErr w:type="spellEnd"/>
      <w:r w:rsidRPr="00B7072E">
        <w:rPr>
          <w:rFonts w:ascii="Times New Roman" w:eastAsia="TimesNewRomanPSMT" w:hAnsi="Times New Roman" w:cs="Times New Roman"/>
          <w:i/>
          <w:sz w:val="28"/>
          <w:szCs w:val="28"/>
        </w:rPr>
        <w:t xml:space="preserve"> Анастасия, 10 класс, ГБОУ гимназия № 505</w:t>
      </w:r>
    </w:p>
    <w:p w:rsidR="00B7072E" w:rsidRDefault="00B7072E" w:rsidP="008B10F6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7072E">
        <w:rPr>
          <w:rFonts w:ascii="Times New Roman" w:eastAsia="TimesNewRomanPSMT" w:hAnsi="Times New Roman" w:cs="Times New Roman"/>
          <w:i/>
          <w:sz w:val="28"/>
          <w:szCs w:val="28"/>
        </w:rPr>
        <w:t>Руководитель: Королькова С.Л., учитель русского языка и литературы</w:t>
      </w:r>
    </w:p>
    <w:p w:rsidR="00F76D91" w:rsidRPr="00D95303" w:rsidRDefault="00036BF1" w:rsidP="008B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8A2F0D" w:rsidRPr="00D95303" w:rsidRDefault="00036BF1" w:rsidP="00AB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76D91" w:rsidRPr="00D9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6D91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 Акунин – мастер литературных параллелей. Каждый его роман представляет собой целый</w:t>
      </w:r>
      <w:r w:rsidR="00DF2703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D91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703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76D91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</w:t>
      </w:r>
      <w:r w:rsidR="00DF2703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76D91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узнаваемых и завуалированных отсылок к литературному пространству: это и упоминание известных героев классических </w:t>
      </w:r>
      <w:r w:rsidR="008A2F0D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произведений</w:t>
      </w:r>
      <w:r w:rsidR="00DF2703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2F0D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F2703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портретное сходство, и близость художественных деталей, и совпадение имен. </w:t>
      </w:r>
    </w:p>
    <w:p w:rsidR="008A2F0D" w:rsidRPr="00D95303" w:rsidRDefault="008A2F0D" w:rsidP="00036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моей работы:</w:t>
      </w:r>
      <w:r w:rsidR="00DF2703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литературные параллели</w:t>
      </w: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Бориса Акунина «</w:t>
      </w:r>
      <w:proofErr w:type="spellStart"/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DF2703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азель</w:t>
      </w:r>
      <w:proofErr w:type="spellEnd"/>
      <w:r w:rsidR="00DF2703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2703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 с классическими текстами русской литературы, определить черты, которые сближают произведения, написанные в разное время.</w:t>
      </w:r>
    </w:p>
    <w:p w:rsidR="008A2F0D" w:rsidRPr="00D95303" w:rsidRDefault="008A2F0D" w:rsidP="00036BF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b/>
          <w:sz w:val="28"/>
          <w:szCs w:val="28"/>
        </w:rPr>
        <w:t xml:space="preserve">Актуальность: 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>проницательному читателю всегда интересно обнаружить более или менее явные следы присутствия в романе других текстов.</w:t>
      </w:r>
    </w:p>
    <w:p w:rsidR="008A2F0D" w:rsidRPr="00D95303" w:rsidRDefault="008A2F0D" w:rsidP="0003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b/>
          <w:sz w:val="28"/>
          <w:szCs w:val="28"/>
        </w:rPr>
        <w:t>Гипотеза: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литературные параллели являются важным культурологическим  подтекстом для </w:t>
      </w:r>
      <w:r w:rsidR="00DF2703" w:rsidRPr="00D95303">
        <w:rPr>
          <w:rFonts w:ascii="Times New Roman" w:eastAsia="TimesNewRomanPSMT" w:hAnsi="Times New Roman" w:cs="Times New Roman"/>
          <w:sz w:val="28"/>
          <w:szCs w:val="28"/>
        </w:rPr>
        <w:t>понимания концепции автора.</w:t>
      </w:r>
    </w:p>
    <w:p w:rsidR="00E452E8" w:rsidRDefault="008A2F0D" w:rsidP="00B7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работы:</w:t>
      </w: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литературные параллели </w:t>
      </w:r>
      <w:r w:rsidR="00DF2703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романе </w:t>
      </w: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 Акунина                 «</w:t>
      </w:r>
      <w:proofErr w:type="spellStart"/>
      <w:r w:rsidR="00DF2703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Азазель</w:t>
      </w:r>
      <w:proofErr w:type="spellEnd"/>
      <w:r w:rsidR="00DF2703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классических текстах русской литературы, представить сопоставления и </w:t>
      </w: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мои предположения цитатами из соответствующих произведений.</w:t>
      </w:r>
    </w:p>
    <w:p w:rsidR="00AB2966" w:rsidRPr="00D95303" w:rsidRDefault="008A2F0D" w:rsidP="00B7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исследования</w:t>
      </w: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роман 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>Бориса Акунина «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классические тексты русской литературы.</w:t>
      </w:r>
    </w:p>
    <w:p w:rsidR="00AB2966" w:rsidRPr="00D95303" w:rsidRDefault="00267077" w:rsidP="00036BF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8A2F0D" w:rsidRPr="00D9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исследования: </w:t>
      </w:r>
      <w:r w:rsidR="008A2F0D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цитаты романа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Бориса Акунина «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8A2F0D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классических текстов русской литературы.</w:t>
      </w:r>
    </w:p>
    <w:p w:rsidR="00E452E8" w:rsidRDefault="008A2F0D" w:rsidP="00E452E8">
      <w:pPr>
        <w:spacing w:after="0" w:line="240" w:lineRule="auto"/>
        <w:ind w:right="11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36BF1" w:rsidRPr="00D95303"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Pr="00D9530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>В романе «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» можно легко найти цитаты из произведений таких известных русских писателей, как Н.М. Карамзин, А.С. Пушкин, Ф.М. Достоевский,  </w:t>
      </w:r>
      <w:r w:rsidR="00EB1B46" w:rsidRPr="00D95303">
        <w:rPr>
          <w:rFonts w:ascii="Times New Roman" w:eastAsia="TimesNewRomanPSMT" w:hAnsi="Times New Roman" w:cs="Times New Roman"/>
          <w:sz w:val="28"/>
          <w:szCs w:val="28"/>
        </w:rPr>
        <w:t>М.А. Булгаков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267077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>втор вступает в своеобразный диалог с классикой. Наша цель состоит в том, чтобы уяснить смысл акунинского «преображ</w:t>
      </w:r>
      <w:r w:rsidR="00D34E37">
        <w:rPr>
          <w:rFonts w:ascii="Times New Roman" w:eastAsia="TimesNewRomanPSMT" w:hAnsi="Times New Roman" w:cs="Times New Roman"/>
          <w:sz w:val="28"/>
          <w:szCs w:val="28"/>
        </w:rPr>
        <w:t xml:space="preserve">ения» классических текстов, 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понять суть его диалога с русской классикой.</w:t>
      </w:r>
      <w:r w:rsidR="00E452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A2F0D" w:rsidRDefault="00E452E8" w:rsidP="00E452E8">
      <w:pPr>
        <w:spacing w:after="0" w:line="240" w:lineRule="auto"/>
        <w:ind w:right="11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Имена главных героев романа Б.Акунина «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» Лиза и Эраст – это знаки, указывающие на повесть Н.М. Карамзина «Бедная Лиза». Подтверждает эти мысли и сама Лиза 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Эверт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- Колокольцева, которая ассоциирует себя с «бедной Лизой». Даже внешне героини похожи.</w:t>
      </w:r>
      <w:r w:rsidR="0011239A">
        <w:rPr>
          <w:rFonts w:ascii="Times New Roman" w:eastAsia="TimesNewRomanPSMT" w:hAnsi="Times New Roman" w:cs="Times New Roman"/>
          <w:sz w:val="28"/>
          <w:szCs w:val="28"/>
        </w:rPr>
        <w:t xml:space="preserve"> Зная, о чем повесть Карамзина, читатель способен предсказать гибель героини романа Акунина.</w:t>
      </w:r>
      <w:r w:rsidR="00466E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66E84" w:rsidRPr="00D95303" w:rsidRDefault="00466E84" w:rsidP="00E452E8">
      <w:pPr>
        <w:spacing w:after="0" w:line="240" w:lineRule="auto"/>
        <w:ind w:right="11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Писателю важно предварить трагическую историю любви.</w:t>
      </w:r>
    </w:p>
    <w:p w:rsidR="008A2F0D" w:rsidRPr="00D95303" w:rsidRDefault="00EB1B46" w:rsidP="0003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Акунин цитирует и целые сюжетные ходы, подвергая их авторской трансформации. </w:t>
      </w:r>
      <w:r w:rsidR="00E619AF" w:rsidRPr="00D95303">
        <w:rPr>
          <w:rFonts w:ascii="Times New Roman" w:eastAsia="TimesNewRomanPSMT" w:hAnsi="Times New Roman" w:cs="Times New Roman"/>
          <w:sz w:val="28"/>
          <w:szCs w:val="28"/>
        </w:rPr>
        <w:t>Можно найти литературные параллели, проанализировав  повесть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А.С. Пушкина «Пиковая дама»</w:t>
      </w:r>
      <w:r w:rsidR="00E619AF" w:rsidRPr="00D95303">
        <w:rPr>
          <w:rFonts w:ascii="Times New Roman" w:eastAsia="TimesNewRomanPSMT" w:hAnsi="Times New Roman" w:cs="Times New Roman"/>
          <w:sz w:val="28"/>
          <w:szCs w:val="28"/>
        </w:rPr>
        <w:t>. У Акунина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619AF" w:rsidRPr="00D95303">
        <w:rPr>
          <w:rFonts w:ascii="Times New Roman" w:eastAsia="TimesNewRomanPSMT" w:hAnsi="Times New Roman" w:cs="Times New Roman"/>
          <w:sz w:val="28"/>
          <w:szCs w:val="28"/>
        </w:rPr>
        <w:t xml:space="preserve">«пиковая дама»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трансформируется </w:t>
      </w:r>
      <w:r w:rsidR="00E619AF" w:rsidRPr="00D95303">
        <w:rPr>
          <w:rFonts w:ascii="Times New Roman" w:eastAsia="TimesNewRomanPSMT" w:hAnsi="Times New Roman" w:cs="Times New Roman"/>
          <w:sz w:val="28"/>
          <w:szCs w:val="28"/>
        </w:rPr>
        <w:t>в «п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икового валета».</w:t>
      </w:r>
      <w:r w:rsidR="008A2F0D" w:rsidRPr="00D9530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8A2F0D" w:rsidRPr="00D95303" w:rsidRDefault="008A2F0D" w:rsidP="0003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36BF1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Три карты выпадают героям обоих произведений: Акунин «отсылает» </w:t>
      </w:r>
    </w:p>
    <w:p w:rsidR="008A2F0D" w:rsidRPr="00D95303" w:rsidRDefault="008A2F0D" w:rsidP="0003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читателя к пушкинскому сюжету, описывая механизм игры и те карты, что </w:t>
      </w:r>
    </w:p>
    <w:p w:rsidR="008A2F0D" w:rsidRPr="00D95303" w:rsidRDefault="008A2F0D" w:rsidP="0003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lastRenderedPageBreak/>
        <w:t>выпали герою.</w:t>
      </w:r>
      <w:r w:rsidR="00466E84">
        <w:rPr>
          <w:rFonts w:ascii="Times New Roman" w:eastAsia="TimesNewRomanPSMT" w:hAnsi="Times New Roman" w:cs="Times New Roman"/>
          <w:sz w:val="28"/>
          <w:szCs w:val="28"/>
        </w:rPr>
        <w:t xml:space="preserve"> Судьба недоброжелательна к </w:t>
      </w:r>
      <w:proofErr w:type="spellStart"/>
      <w:r w:rsidR="00466E84">
        <w:rPr>
          <w:rFonts w:ascii="Times New Roman" w:eastAsia="TimesNewRomanPSMT" w:hAnsi="Times New Roman" w:cs="Times New Roman"/>
          <w:sz w:val="28"/>
          <w:szCs w:val="28"/>
        </w:rPr>
        <w:t>Германну</w:t>
      </w:r>
      <w:proofErr w:type="spellEnd"/>
      <w:r w:rsidR="00466E84">
        <w:rPr>
          <w:rFonts w:ascii="Times New Roman" w:eastAsia="TimesNewRomanPSMT" w:hAnsi="Times New Roman" w:cs="Times New Roman"/>
          <w:sz w:val="28"/>
          <w:szCs w:val="28"/>
        </w:rPr>
        <w:t xml:space="preserve">: он затеял игру с судьбой, поэтому обречен. Акунин показывает, как судьба благоволит его герою, фортуна словно «бережет» </w:t>
      </w:r>
      <w:proofErr w:type="spellStart"/>
      <w:r w:rsidR="00466E84">
        <w:rPr>
          <w:rFonts w:ascii="Times New Roman" w:eastAsia="TimesNewRomanPSMT" w:hAnsi="Times New Roman" w:cs="Times New Roman"/>
          <w:sz w:val="28"/>
          <w:szCs w:val="28"/>
        </w:rPr>
        <w:t>Фандорина</w:t>
      </w:r>
      <w:proofErr w:type="spellEnd"/>
      <w:r w:rsidR="00466E8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A2F0D" w:rsidRPr="00D95303" w:rsidRDefault="008A2F0D" w:rsidP="00EB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   Повесть «Пиковая дама» - это не единственное обращение к Пушкину в романе «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». Подтверждением тому является образ Амалии 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Казимировны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Божецкой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, одной из представительниц тайного общества. Возможно, писатель отсылает нас к повести А. С. Пушкина «Египетские ночи». Пушкина интересует египетская царица, которая, как и Амалия 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Казимировна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>, отличается необыкновенным обаянием и умом.</w:t>
      </w:r>
    </w:p>
    <w:p w:rsidR="008A2F0D" w:rsidRPr="00D95303" w:rsidRDefault="008A2F0D" w:rsidP="00E6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EB1B46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Реминисценции из Достоевского в акунинском тексте также не редки. В некотором смысле «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» – это своеобразный монтаж трансформированных мотивов и образов из романов Достоевского. Автор «цитирует» описания и некоторые детали интерьера. Например, комната, в которой живёт 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Фандорин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>, может напоминать читателям «каморку-шкаф» Раскольникова из романа «Преступление и наказание».</w:t>
      </w:r>
      <w:r w:rsidR="00D71ACA">
        <w:rPr>
          <w:rFonts w:ascii="Times New Roman" w:eastAsia="TimesNewRomanPSMT" w:hAnsi="Times New Roman" w:cs="Times New Roman"/>
          <w:sz w:val="28"/>
          <w:szCs w:val="28"/>
        </w:rPr>
        <w:t xml:space="preserve"> Акунин не стремится к глубокому диалогу с Достоевским: литературные ассоциации нужны для создания культурного фона повествования.</w:t>
      </w:r>
    </w:p>
    <w:p w:rsidR="008A2F0D" w:rsidRPr="00D95303" w:rsidRDefault="00AB2966" w:rsidP="00E6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Важно сходное поведение Раскольникова после убийства старухи-процентщицы и 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Фандорина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после выстрела в Амалию 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Бежецкую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452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Акунин вводит в роман и наполеоновскую теорию Раскольникова, которая звучит из уст леди 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Эстер</w:t>
      </w:r>
      <w:proofErr w:type="spellEnd"/>
      <w:r w:rsidR="001839A3" w:rsidRPr="00D953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Акунин «продолжает» Раскольникова в действиях 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Фандорина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: Эраст, вобравший черты Родиона, борется против его идей, воплощённых в устройстве тайного общества «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», которым руководит леди </w:t>
      </w:r>
      <w:proofErr w:type="spellStart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Эстер</w:t>
      </w:r>
      <w:proofErr w:type="spellEnd"/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A2F0D" w:rsidRPr="00D95303" w:rsidRDefault="008A2F0D" w:rsidP="0003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   В романе можно проследить и 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булгаковские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реминисценции. С самых первых страниц романа Акунин начинает с читателем «игру на узнавание». Начало повествования отсылает нас к роману М.А. Булгакова «Мастер и Маргарита». Акунин использует несколько сходных деталей. Если у Булгакова действие романа разворачивается «однажды весной», то автор романа «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Аз</w:t>
      </w:r>
      <w:r w:rsidR="00E452E8">
        <w:rPr>
          <w:rFonts w:ascii="Times New Roman" w:eastAsia="TimesNewRomanPSMT" w:hAnsi="Times New Roman" w:cs="Times New Roman"/>
          <w:sz w:val="28"/>
          <w:szCs w:val="28"/>
        </w:rPr>
        <w:t>азель</w:t>
      </w:r>
      <w:proofErr w:type="spellEnd"/>
      <w:r w:rsidR="00E452E8">
        <w:rPr>
          <w:rFonts w:ascii="Times New Roman" w:eastAsia="TimesNewRomanPSMT" w:hAnsi="Times New Roman" w:cs="Times New Roman"/>
          <w:sz w:val="28"/>
          <w:szCs w:val="28"/>
        </w:rPr>
        <w:t>» указывает точную дату: «</w:t>
      </w: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в понедельник 13 мая». Сходны и описания природы: у Булгакова – «когда солнце, раскалив Москву…», у Акунина – «солнце припекало не на шутку». </w:t>
      </w:r>
    </w:p>
    <w:p w:rsidR="008A2F0D" w:rsidRPr="00D95303" w:rsidRDefault="008A2F0D" w:rsidP="0003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t xml:space="preserve">     Литературный пласт романа «</w:t>
      </w:r>
      <w:proofErr w:type="spellStart"/>
      <w:r w:rsidRPr="00D95303">
        <w:rPr>
          <w:rFonts w:ascii="Times New Roman" w:eastAsia="TimesNewRomanPSMT" w:hAnsi="Times New Roman" w:cs="Times New Roman"/>
          <w:sz w:val="28"/>
          <w:szCs w:val="28"/>
        </w:rPr>
        <w:t>Азазель</w:t>
      </w:r>
      <w:proofErr w:type="spellEnd"/>
      <w:r w:rsidRPr="00D95303">
        <w:rPr>
          <w:rFonts w:ascii="Times New Roman" w:eastAsia="TimesNewRomanPSMT" w:hAnsi="Times New Roman" w:cs="Times New Roman"/>
          <w:sz w:val="28"/>
          <w:szCs w:val="28"/>
        </w:rPr>
        <w:t>» отсылает читателя к русской классической литературе. Этому служит и точная стилизация на языковом уровне, и тактичное включение в текст цитат. Всё это создаёт некую интеллектуальную игру автора с читателем.</w:t>
      </w:r>
    </w:p>
    <w:p w:rsidR="008A2F0D" w:rsidRPr="00D95303" w:rsidRDefault="00036BF1" w:rsidP="00036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2F0D" w:rsidRPr="00D95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анализа собранного материала можно сделать следующие </w:t>
      </w:r>
      <w:r w:rsidR="008A2F0D" w:rsidRPr="00D953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выводы:</w:t>
      </w:r>
      <w:r w:rsidR="008A2F0D"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«чужие» тексты в произведениях Б.Акунина – это литературные параллели, цитаты, аллюзии, совпадение материала;</w:t>
      </w:r>
    </w:p>
    <w:p w:rsidR="008A2F0D" w:rsidRPr="00D95303" w:rsidRDefault="008A2F0D" w:rsidP="0003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литературная модель «Бедной Лизы» является ведущей линией в романе «</w:t>
      </w:r>
      <w:proofErr w:type="spellStart"/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Азазель</w:t>
      </w:r>
      <w:proofErr w:type="spellEnd"/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A2F0D" w:rsidRPr="00D95303" w:rsidRDefault="008A2F0D" w:rsidP="0003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произведениях Бориса Акунина некоторые ситуации литературно окрашены, узнаваемы.</w:t>
      </w:r>
    </w:p>
    <w:p w:rsidR="008A2F0D" w:rsidRPr="00D95303" w:rsidRDefault="00036BF1" w:rsidP="0003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30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</w:t>
      </w:r>
      <w:r w:rsidR="008A2F0D" w:rsidRPr="00D953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2F0D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="008A2F0D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интертекстуальность</w:t>
      </w:r>
      <w:proofErr w:type="spellEnd"/>
      <w:r w:rsidR="008A2F0D" w:rsidRPr="00D95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романах Акунина выполняет сразу несколько задач:</w:t>
      </w:r>
    </w:p>
    <w:p w:rsidR="008A2F0D" w:rsidRPr="00D95303" w:rsidRDefault="008A2F0D" w:rsidP="0003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3">
        <w:rPr>
          <w:rFonts w:ascii="Times New Roman" w:hAnsi="Times New Roman" w:cs="Times New Roman"/>
          <w:sz w:val="28"/>
          <w:szCs w:val="28"/>
        </w:rPr>
        <w:t xml:space="preserve">- </w:t>
      </w:r>
      <w:r w:rsidR="00E452E8">
        <w:rPr>
          <w:rFonts w:ascii="Times New Roman" w:hAnsi="Times New Roman" w:cs="Times New Roman"/>
          <w:sz w:val="28"/>
          <w:szCs w:val="28"/>
        </w:rPr>
        <w:t xml:space="preserve"> </w:t>
      </w:r>
      <w:r w:rsidRPr="00D95303">
        <w:rPr>
          <w:rFonts w:ascii="Times New Roman" w:hAnsi="Times New Roman" w:cs="Times New Roman"/>
          <w:sz w:val="28"/>
          <w:szCs w:val="28"/>
        </w:rPr>
        <w:t xml:space="preserve">создает </w:t>
      </w:r>
      <w:proofErr w:type="spellStart"/>
      <w:r w:rsidRPr="00D95303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D95303">
        <w:rPr>
          <w:rFonts w:ascii="Times New Roman" w:hAnsi="Times New Roman" w:cs="Times New Roman"/>
          <w:sz w:val="28"/>
          <w:szCs w:val="28"/>
        </w:rPr>
        <w:t xml:space="preserve"> произведения, что позволяет привлечь внимание разного читателя. Увлекательность сюжета, обаятельный герой, детективная история захватывает обывателя, а цитаты, аллюзии и реминисценции являются занимательными ребусами для знатоков в области литературы;</w:t>
      </w:r>
    </w:p>
    <w:p w:rsidR="008A2F0D" w:rsidRPr="00D95303" w:rsidRDefault="00E452E8" w:rsidP="0003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F0D" w:rsidRPr="00D95303">
        <w:rPr>
          <w:rFonts w:ascii="Times New Roman" w:hAnsi="Times New Roman" w:cs="Times New Roman"/>
          <w:sz w:val="28"/>
          <w:szCs w:val="28"/>
        </w:rPr>
        <w:t>позволяет воссоздать атмосферу XIX века, времени расцвета русской литературы;</w:t>
      </w:r>
    </w:p>
    <w:p w:rsidR="008A2F0D" w:rsidRPr="00D95303" w:rsidRDefault="008A2F0D" w:rsidP="0003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3">
        <w:rPr>
          <w:rFonts w:ascii="Times New Roman" w:hAnsi="Times New Roman" w:cs="Times New Roman"/>
          <w:sz w:val="28"/>
          <w:szCs w:val="28"/>
        </w:rPr>
        <w:t xml:space="preserve">- </w:t>
      </w:r>
      <w:r w:rsidR="00E452E8">
        <w:rPr>
          <w:rFonts w:ascii="Times New Roman" w:hAnsi="Times New Roman" w:cs="Times New Roman"/>
          <w:sz w:val="28"/>
          <w:szCs w:val="28"/>
        </w:rPr>
        <w:t xml:space="preserve"> </w:t>
      </w:r>
      <w:r w:rsidRPr="00D95303">
        <w:rPr>
          <w:rFonts w:ascii="Times New Roman" w:hAnsi="Times New Roman" w:cs="Times New Roman"/>
          <w:sz w:val="28"/>
          <w:szCs w:val="28"/>
        </w:rPr>
        <w:t xml:space="preserve">выполняет познавательную функцию. </w:t>
      </w:r>
    </w:p>
    <w:p w:rsidR="00036BF1" w:rsidRPr="00D95303" w:rsidRDefault="00036B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036BF1" w:rsidRPr="00D95303" w:rsidSect="008B10F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04" w:rsidRDefault="00F04904" w:rsidP="00C574DB">
      <w:pPr>
        <w:spacing w:after="0" w:line="240" w:lineRule="auto"/>
      </w:pPr>
      <w:r>
        <w:separator/>
      </w:r>
    </w:p>
  </w:endnote>
  <w:endnote w:type="continuationSeparator" w:id="0">
    <w:p w:rsidR="00F04904" w:rsidRDefault="00F04904" w:rsidP="00C5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397191"/>
      <w:docPartObj>
        <w:docPartGallery w:val="Page Numbers (Bottom of Page)"/>
        <w:docPartUnique/>
      </w:docPartObj>
    </w:sdtPr>
    <w:sdtContent>
      <w:p w:rsidR="008A2F0D" w:rsidRDefault="00F42E55">
        <w:pPr>
          <w:pStyle w:val="ac"/>
          <w:jc w:val="center"/>
        </w:pPr>
        <w:r>
          <w:fldChar w:fldCharType="begin"/>
        </w:r>
        <w:r w:rsidR="008A2F0D">
          <w:instrText>PAGE   \* MERGEFORMAT</w:instrText>
        </w:r>
        <w:r>
          <w:fldChar w:fldCharType="separate"/>
        </w:r>
        <w:r w:rsidR="00F82C58">
          <w:rPr>
            <w:noProof/>
          </w:rPr>
          <w:t>1</w:t>
        </w:r>
        <w:r>
          <w:fldChar w:fldCharType="end"/>
        </w:r>
      </w:p>
    </w:sdtContent>
  </w:sdt>
  <w:p w:rsidR="008A2F0D" w:rsidRDefault="008A2F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04" w:rsidRDefault="00F04904" w:rsidP="00C574DB">
      <w:pPr>
        <w:spacing w:after="0" w:line="240" w:lineRule="auto"/>
      </w:pPr>
      <w:r>
        <w:separator/>
      </w:r>
    </w:p>
  </w:footnote>
  <w:footnote w:type="continuationSeparator" w:id="0">
    <w:p w:rsidR="00F04904" w:rsidRDefault="00F04904" w:rsidP="00C5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E7F"/>
    <w:multiLevelType w:val="hybridMultilevel"/>
    <w:tmpl w:val="3CF04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973F5"/>
    <w:multiLevelType w:val="hybridMultilevel"/>
    <w:tmpl w:val="C020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6467"/>
    <w:multiLevelType w:val="hybridMultilevel"/>
    <w:tmpl w:val="2398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0FE6"/>
    <w:multiLevelType w:val="multilevel"/>
    <w:tmpl w:val="52BE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C13E2"/>
    <w:multiLevelType w:val="hybridMultilevel"/>
    <w:tmpl w:val="015CA06A"/>
    <w:lvl w:ilvl="0" w:tplc="96663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2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0C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0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4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2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06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02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5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63391"/>
    <w:multiLevelType w:val="hybridMultilevel"/>
    <w:tmpl w:val="0888BB1E"/>
    <w:lvl w:ilvl="0" w:tplc="2074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CA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0C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89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E4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8E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CE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CD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8B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26A6C"/>
    <w:multiLevelType w:val="hybridMultilevel"/>
    <w:tmpl w:val="2490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7F57"/>
    <w:multiLevelType w:val="hybridMultilevel"/>
    <w:tmpl w:val="FF0A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507BB"/>
    <w:multiLevelType w:val="hybridMultilevel"/>
    <w:tmpl w:val="927A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524A"/>
    <w:multiLevelType w:val="multilevel"/>
    <w:tmpl w:val="6B8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747AF"/>
    <w:multiLevelType w:val="multilevel"/>
    <w:tmpl w:val="8C8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2742D"/>
    <w:multiLevelType w:val="multilevel"/>
    <w:tmpl w:val="5316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21BFB"/>
    <w:multiLevelType w:val="multilevel"/>
    <w:tmpl w:val="2DD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F26BB"/>
    <w:multiLevelType w:val="multilevel"/>
    <w:tmpl w:val="12CED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92421"/>
    <w:multiLevelType w:val="multilevel"/>
    <w:tmpl w:val="785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3B"/>
    <w:rsid w:val="00022523"/>
    <w:rsid w:val="00036BF1"/>
    <w:rsid w:val="0007291B"/>
    <w:rsid w:val="0011239A"/>
    <w:rsid w:val="001839A3"/>
    <w:rsid w:val="002530B0"/>
    <w:rsid w:val="00267077"/>
    <w:rsid w:val="00277114"/>
    <w:rsid w:val="002837BF"/>
    <w:rsid w:val="002A7564"/>
    <w:rsid w:val="0033008D"/>
    <w:rsid w:val="00402352"/>
    <w:rsid w:val="00436C3C"/>
    <w:rsid w:val="004662BD"/>
    <w:rsid w:val="00466E84"/>
    <w:rsid w:val="00473458"/>
    <w:rsid w:val="00475AB1"/>
    <w:rsid w:val="005C753D"/>
    <w:rsid w:val="00652AD0"/>
    <w:rsid w:val="007943C5"/>
    <w:rsid w:val="00815066"/>
    <w:rsid w:val="008525EF"/>
    <w:rsid w:val="00872521"/>
    <w:rsid w:val="0087313B"/>
    <w:rsid w:val="0088576D"/>
    <w:rsid w:val="008A2F0D"/>
    <w:rsid w:val="008B10F6"/>
    <w:rsid w:val="008D0667"/>
    <w:rsid w:val="00950F71"/>
    <w:rsid w:val="00A03934"/>
    <w:rsid w:val="00A06E75"/>
    <w:rsid w:val="00A61512"/>
    <w:rsid w:val="00AB2966"/>
    <w:rsid w:val="00AF7F5B"/>
    <w:rsid w:val="00B7072E"/>
    <w:rsid w:val="00B801E1"/>
    <w:rsid w:val="00B913C4"/>
    <w:rsid w:val="00C574DB"/>
    <w:rsid w:val="00C61E7D"/>
    <w:rsid w:val="00C75988"/>
    <w:rsid w:val="00C80E8C"/>
    <w:rsid w:val="00C961F9"/>
    <w:rsid w:val="00CA79CD"/>
    <w:rsid w:val="00CC15D5"/>
    <w:rsid w:val="00D34E37"/>
    <w:rsid w:val="00D62505"/>
    <w:rsid w:val="00D71ACA"/>
    <w:rsid w:val="00D95303"/>
    <w:rsid w:val="00DB319C"/>
    <w:rsid w:val="00DC6F24"/>
    <w:rsid w:val="00DF2703"/>
    <w:rsid w:val="00DF7DAC"/>
    <w:rsid w:val="00E452E8"/>
    <w:rsid w:val="00E619AF"/>
    <w:rsid w:val="00E815D1"/>
    <w:rsid w:val="00EB1B46"/>
    <w:rsid w:val="00F04904"/>
    <w:rsid w:val="00F42E55"/>
    <w:rsid w:val="00F50A96"/>
    <w:rsid w:val="00F76D91"/>
    <w:rsid w:val="00F82C58"/>
    <w:rsid w:val="00F9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9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A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F5B"/>
    <w:rPr>
      <w:rFonts w:eastAsiaTheme="minorEastAsia"/>
      <w:lang w:eastAsia="zh-CN"/>
    </w:rPr>
  </w:style>
  <w:style w:type="paragraph" w:styleId="a9">
    <w:name w:val="footnote text"/>
    <w:basedOn w:val="a"/>
    <w:link w:val="aa"/>
    <w:uiPriority w:val="99"/>
    <w:unhideWhenUsed/>
    <w:rsid w:val="00C574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74DB"/>
    <w:rPr>
      <w:rFonts w:eastAsiaTheme="minorEastAsia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C574DB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8A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2F0D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9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A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F5B"/>
    <w:rPr>
      <w:rFonts w:eastAsiaTheme="minorEastAsia"/>
      <w:lang w:eastAsia="zh-CN"/>
    </w:rPr>
  </w:style>
  <w:style w:type="paragraph" w:styleId="a9">
    <w:name w:val="footnote text"/>
    <w:basedOn w:val="a"/>
    <w:link w:val="aa"/>
    <w:uiPriority w:val="99"/>
    <w:unhideWhenUsed/>
    <w:rsid w:val="00C574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74DB"/>
    <w:rPr>
      <w:rFonts w:eastAsiaTheme="minorEastAsia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C574DB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8A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2F0D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5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Ashizhev Murat</dc:creator>
  <cp:lastModifiedBy>RiK</cp:lastModifiedBy>
  <cp:revision>31</cp:revision>
  <dcterms:created xsi:type="dcterms:W3CDTF">2018-01-10T15:52:00Z</dcterms:created>
  <dcterms:modified xsi:type="dcterms:W3CDTF">2018-03-30T13:01:00Z</dcterms:modified>
</cp:coreProperties>
</file>