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5E" w:rsidRPr="00E333BE" w:rsidRDefault="0038745E" w:rsidP="00E333BE">
      <w:pPr>
        <w:shd w:val="clear" w:color="auto" w:fill="C4CCCE"/>
        <w:spacing w:before="30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745E" w:rsidRPr="0038745E" w:rsidRDefault="00E333BE" w:rsidP="0038745E">
      <w:pPr>
        <w:shd w:val="clear" w:color="auto" w:fill="EEEEEE"/>
        <w:spacing w:after="0" w:line="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history="1">
        <w:r w:rsidR="0038745E" w:rsidRPr="0038745E">
          <w:rPr>
            <w:rFonts w:ascii="Verdana" w:eastAsia="Times New Roman" w:hAnsi="Verdana" w:cs="Arial"/>
            <w:b/>
            <w:bCs/>
            <w:i/>
            <w:iCs/>
            <w:color w:val="C30DD3"/>
            <w:sz w:val="89"/>
            <w:szCs w:val="89"/>
            <w:bdr w:val="none" w:sz="0" w:space="0" w:color="auto" w:frame="1"/>
            <w:lang w:eastAsia="ru-RU"/>
          </w:rPr>
          <w:t>Заметки логопеда</w:t>
        </w:r>
        <w:r w:rsidR="0038745E" w:rsidRPr="0038745E">
          <w:rPr>
            <w:rFonts w:ascii="Times New Roman" w:eastAsia="Times New Roman" w:hAnsi="Times New Roman" w:cs="Times New Roman"/>
            <w:color w:val="0099E1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</w:t>
        </w:r>
      </w:hyperlink>
    </w:p>
    <w:p w:rsidR="0038745E" w:rsidRPr="0038745E" w:rsidRDefault="0038745E" w:rsidP="0038745E">
      <w:pPr>
        <w:shd w:val="clear" w:color="auto" w:fill="FFFFFF"/>
        <w:spacing w:after="0" w:line="336" w:lineRule="auto"/>
        <w:outlineLvl w:val="0"/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</w:pPr>
      <w:r w:rsidRPr="0038745E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  <w:t>Логопедическое заключение</w:t>
      </w:r>
    </w:p>
    <w:p w:rsidR="0038745E" w:rsidRPr="0038745E" w:rsidRDefault="0038745E" w:rsidP="0038745E">
      <w:pPr>
        <w:shd w:val="clear" w:color="auto" w:fill="FFFFFF"/>
        <w:spacing w:after="0" w:line="336" w:lineRule="auto"/>
        <w:jc w:val="both"/>
        <w:outlineLvl w:val="0"/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</w:pPr>
      <w:r w:rsidRPr="0038745E">
        <w:rPr>
          <w:rFonts w:ascii="Calibri" w:eastAsia="Times New Roman" w:hAnsi="Calibri" w:cs="Calibri"/>
          <w:b/>
          <w:bCs/>
          <w:color w:val="1490FF"/>
          <w:kern w:val="36"/>
          <w:lang w:eastAsia="ru-RU"/>
        </w:rPr>
        <w:t>В книге "Диагностика нарушений речи у детей и организация логопедической работы в условиях дошкольного учреждения. Сборник методических рекомендаций", С-ПБ.: "Детств</w:t>
      </w:r>
      <w:proofErr w:type="gramStart"/>
      <w:r w:rsidRPr="0038745E">
        <w:rPr>
          <w:rFonts w:ascii="Calibri" w:eastAsia="Times New Roman" w:hAnsi="Calibri" w:cs="Calibri"/>
          <w:b/>
          <w:bCs/>
          <w:color w:val="1490FF"/>
          <w:kern w:val="36"/>
          <w:lang w:eastAsia="ru-RU"/>
        </w:rPr>
        <w:t>о-</w:t>
      </w:r>
      <w:proofErr w:type="gramEnd"/>
      <w:r w:rsidRPr="0038745E">
        <w:rPr>
          <w:rFonts w:ascii="Calibri" w:eastAsia="Times New Roman" w:hAnsi="Calibri" w:cs="Calibri"/>
          <w:b/>
          <w:bCs/>
          <w:color w:val="1490FF"/>
          <w:kern w:val="36"/>
          <w:lang w:eastAsia="ru-RU"/>
        </w:rPr>
        <w:t xml:space="preserve"> Пресс", 2000 г. рекомендуется следующее:</w:t>
      </w:r>
      <w:r w:rsidRPr="0038745E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36" w:lineRule="auto"/>
        <w:jc w:val="both"/>
        <w:outlineLvl w:val="0"/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</w:pPr>
      <w:r w:rsidRPr="0038745E">
        <w:rPr>
          <w:rFonts w:ascii="Calibri" w:eastAsia="Times New Roman" w:hAnsi="Calibri" w:cs="Calibri"/>
          <w:b/>
          <w:bCs/>
          <w:color w:val="1490FF"/>
          <w:kern w:val="36"/>
          <w:sz w:val="20"/>
          <w:szCs w:val="20"/>
          <w:lang w:eastAsia="ru-RU"/>
        </w:rPr>
        <w:t>ЛОГОПЕДИЧЕСКОЕ ЗАКЛЮЧЕНИЕ ПРИ ОБСЛЕДОВАНИИ ДОШКОЛЬНИКОВ</w:t>
      </w:r>
      <w:r w:rsidRPr="0038745E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745E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ru-RU"/>
        </w:rPr>
        <w:t>Обследование дошкольников с нормальным интеллектом</w:t>
      </w:r>
      <w:r w:rsidRPr="003874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 логопедическом заключении рекомендуется указать характер нарушений речи на основе обеих классификаций.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1. </w:t>
      </w:r>
      <w:proofErr w:type="spellStart"/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>Симптомологическая</w:t>
      </w:r>
      <w:proofErr w:type="spellEnd"/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 xml:space="preserve"> (психолого-педагогическая) классификация</w:t>
      </w: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учитывает, какие компоненты речи нарушены и в какой степени. В данной классификации присутствуют следующие группы нарушений речи: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— Фонетическое нарушение речи (ФНР) или нарушение произношения отдельных звуков (НПОЗ).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При ФНР нарушены фонетическая сторона речи (звукопроизношение,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звуко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-слоговая структура слова, просодика) в комплексе или какие-либо отдельные компоненты фонетического строя речи (например, только звукопроизношение или звукопроизношение и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звуко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-слоговая структура слова).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 Фонетико-фонематическое нарушение речи (ФФНР).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При ФФНР наряду с нарушением фонетической стороны речи имеется и недоразвитие фонематических процессов: фонематического восприятия (слуховой дифференциации звуков), фонематического анализа и синтеза, фонематических представлений.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 Лексико-грамматическое недоразвитие речи (ЛГНР).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При ЛГНР у детей нормальное звукопроизношение, относительно сохранны фонематические процессы (чаще всего в результате логопедического воздействия), однако отмечаются ограниченный словарный запас, нарушение грамматического строя речи.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* Общее недоразвитие речи (ОНР I, II и III уровня), а также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нерезко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выраженное общее недоразвитие речи (НОНР).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При ОНР у детей нарушены все компоненты языковой (речевой) системы: фонетико-фонематическая сторона речи, лексика, грамматический строй.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2. </w:t>
      </w:r>
      <w:proofErr w:type="gramStart"/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>Клиника-педагогическая</w:t>
      </w:r>
      <w:proofErr w:type="gramEnd"/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 xml:space="preserve"> классификация</w:t>
      </w: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раскрывает механизмы, формы и виды речевых расстройств. При этом учитываются следующие формы речевых расстройств: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дислалия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, дизартрия или стертая форма дизартрии, ринолалия, расстройства голоса, моторная, сенсорная алалия, детская афазия, задержка речевого развития (ЗРР), общее недоразвитие речи при задержке психического развития (ЗПР), ОНР невыясненного патогенеза, заикание,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тахилалия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, спотыкание (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полтерн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).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Варианты пересечения двух классификаций.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*Фонетическое нарушение речи (произношения отдельных ФНР) или нарушение звуков (НПОЗ):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</w:t>
      </w:r>
      <w:proofErr w:type="spellStart"/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дислалия</w:t>
      </w:r>
      <w:proofErr w:type="spellEnd"/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— дизартрия или стертая дизартрия,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нарушения голоса,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ринолалия.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*Фонетико-фонематическое нарушение речи (ФФНР):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</w:t>
      </w:r>
      <w:proofErr w:type="spellStart"/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дислалия</w:t>
      </w:r>
      <w:proofErr w:type="spellEnd"/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дизартрия или стертая дизартрия,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ринолалия.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*Недоразвитие лексико-грамматического строя речи (ЛГНР):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выход из моторной (сенсорной) алалии,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по типу задержки речевого развития,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при ЗПР,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невыясненного патогенеза.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*Общее недоразвитие речи (ОНР I, II, III уровня, НОНР):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моторная алалия,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сенсорная алалия,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сенсомоторная алалия,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дизартрия или стертая дизартрия,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по типу задержки речевого развития,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при ЗПР,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невыясненного патогенеза.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*Нарушение темпа и ритма речи: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заикание,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</w:t>
      </w:r>
      <w:proofErr w:type="spellStart"/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тахилалия</w:t>
      </w:r>
      <w:proofErr w:type="spellEnd"/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— </w:t>
      </w:r>
      <w:proofErr w:type="spellStart"/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брадилалия</w:t>
      </w:r>
      <w:proofErr w:type="spellEnd"/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спотыкание (</w:t>
      </w:r>
      <w:proofErr w:type="spellStart"/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полтерн</w:t>
      </w:r>
      <w:proofErr w:type="spellEnd"/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). </w:t>
      </w:r>
    </w:p>
    <w:p w:rsidR="0038745E" w:rsidRPr="0038745E" w:rsidRDefault="0038745E" w:rsidP="0038745E">
      <w:pPr>
        <w:shd w:val="clear" w:color="auto" w:fill="FFFFFF"/>
        <w:spacing w:after="0" w:line="336" w:lineRule="auto"/>
        <w:jc w:val="both"/>
        <w:outlineLvl w:val="2"/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ru-RU"/>
        </w:rPr>
      </w:pPr>
      <w:r w:rsidRPr="0038745E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ru-RU"/>
        </w:rPr>
        <w:t>Примерные формулировки логопедического заключения</w:t>
      </w:r>
      <w:r w:rsidRPr="0038745E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 Общее недоразвитие речи (I уровень). Моторная алалия.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 Общее недоразвитие речи (I уровень). Сенсорная алалия.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 Общее недоразвитие речи (I уровень). Стертая псевдобульбарная дизартрия.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 Общее недоразвитие речи (I уровень). Моторная алалия, заикание.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 Общее недоразвитие речи (I уровень). Сенсомоторная алалия.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 Общее недоразвитие речи. Детская афазия.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 Общее недоразвитие речи (II уровень). Стертая псевдобульбарная дизартрия.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 Общее недоразвитие речи (II уровень). Моторная алалия.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 Общее недоразвитие речи (II уровень). Моторная алалия, заикание.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 Лексико-грамматическое недоразвитие речи. Выход из моторной алалии.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 Фонетико-фонематическое нарушение речи. Стертая псевдобульбарная дизартрия.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 Фонетико-фонематическое нарушение речи. Открытая органическая ринолалия.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* Фонетическое нарушение речи. Моторная функциональная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дислалия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 Фонетическое нарушение речи. Открытая органическая ринолалия.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745E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ru-RU"/>
        </w:rPr>
        <w:lastRenderedPageBreak/>
        <w:t>Обследование дошкольников с умственной отсталостью</w:t>
      </w:r>
      <w:r w:rsidRPr="003874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Термин «ОНР», предложенный Р. Е. Левиной и сотрудниками НИИ дефектологии, определяется следующим образом: «Общее недоразвитие речи —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 нормальном слухе и интеллекте».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В соответствии с определением, термин «ОНР» не может быть использован при логопедической диагностике нарушений речи у умственно отсталых детей. Для обозначения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несформированности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речи как системы у умственно отсталых детей рекомендуются следующие формулировки логопедического заключения (для дошкольников 5—7 лет).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>1. Системное недоразвитие речи тяжелой степени при умственной отсталости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Логопедическая характеристика: полиморфное нарушение звукопроизношения, отсутствие как сложных, так и простых форм фонематического анализа, ограниченный словарный запас (до 10— 15 слов). Фразовая речь представлена однословными и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двусловными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предложениями, состоящими из аморфных слов-корней. Формы словоизменения и словообразования отсутствуют. Связная речь не сформирована. Грубое нарушение понимания речи. </w:t>
      </w:r>
      <w:proofErr w:type="gramStart"/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>(СНОСКА:</w:t>
      </w:r>
      <w:proofErr w:type="gramEnd"/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 xml:space="preserve"> Основы теории и практики логопедии</w:t>
      </w:r>
      <w:proofErr w:type="gramStart"/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 xml:space="preserve"> / П</w:t>
      </w:r>
      <w:proofErr w:type="gramEnd"/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 xml:space="preserve">од ред. </w:t>
      </w:r>
      <w:proofErr w:type="spellStart"/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>Р.Е.Левиной</w:t>
      </w:r>
      <w:proofErr w:type="spellEnd"/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 xml:space="preserve">. — </w:t>
      </w:r>
      <w:proofErr w:type="gramStart"/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>М., 1968.)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End"/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>2. Системное недоразвитие речи средней степени при умственной отсталости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Логопедическая характеристика: полиморфное нарушение звукопроизношения, грубое недоразвитие фонематического восприятия и фонематического анализа и синтеза (как сложных, так и простых форм); ограниченный словарный запас; выраженные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аграмматизмы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, проявляющиеся в неправильном употреблении окончаний существительных в предложных и беспредложных синтаксических конструкциях, в нарушении согласования прилагательного и существительного, глагола и существительного;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несформированность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словообразовательных процессов (существительные, прилагательные и глаголы);</w:t>
      </w:r>
      <w:proofErr w:type="gram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отсутствие или грубое недоразвитие связной речи (1—2 предложения вместо пересказа).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>3. Системное недоразвитие речи легкой степени при умственной отсталости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Логопедическая характеристика: полиморфное нарушение звукопроизношения, недоразвитие фонематического восприятия и фонематического анализа и синтеза;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аграмматизмы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, проявляющиеся в сложных формах словоизменения (в предложно-падежных конструкциях при согласовании прилагательного и существительного среднего рода в именительном падеже, а также в косвенных падежах); нарушение словообразования, недостаточная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сформированность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связной речи, в пересказах наблюдаются пропуски и искажения смысловых звеньев, нарушение передачи последовательности событий.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End"/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36" w:lineRule="auto"/>
        <w:jc w:val="both"/>
        <w:outlineLvl w:val="0"/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</w:pPr>
      <w:r w:rsidRPr="0038745E">
        <w:rPr>
          <w:rFonts w:ascii="Calibri" w:eastAsia="Times New Roman" w:hAnsi="Calibri" w:cs="Calibri"/>
          <w:b/>
          <w:bCs/>
          <w:color w:val="1490FF"/>
          <w:kern w:val="36"/>
          <w:sz w:val="20"/>
          <w:szCs w:val="20"/>
          <w:lang w:eastAsia="ru-RU"/>
        </w:rPr>
        <w:t>ЛОГОПЕДИЧЕСКОЕ ЗАКЛЮЧЕНИЕ ПРИ ОБСЛЕДОВАНИИ ШКОЛЬНИКОВ</w:t>
      </w:r>
      <w:r w:rsidRPr="0038745E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745E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ru-RU"/>
        </w:rPr>
        <w:t>Обследование школьников с нормальным интеллектом и ЗПР</w:t>
      </w:r>
      <w:r w:rsidRPr="003874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При определении характера речевого нарушения у детей школьного возраста рекомендуются те же формулировки логопедического заключения, что и для дошкольников. В случаях, когда у школьников имеются нарушения чтения и письма, в логопедическом заключении после определения вида нарушений устной речи вписывается форма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дислексии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и/или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дисграфии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36" w:lineRule="auto"/>
        <w:jc w:val="both"/>
        <w:outlineLvl w:val="2"/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ru-RU"/>
        </w:rPr>
      </w:pPr>
      <w:r w:rsidRPr="0038745E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ru-RU"/>
        </w:rPr>
        <w:lastRenderedPageBreak/>
        <w:t>Примерные формулировки логопедического заключения</w:t>
      </w:r>
      <w:r w:rsidRPr="0038745E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*ОНР (III уровень). Выход из моторной алалии. </w:t>
      </w:r>
      <w:proofErr w:type="gram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Фонематическая</w:t>
      </w:r>
      <w:proofErr w:type="gram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дислексия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,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дисграфия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на почве нарушения языкового анализа и синтеза.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* Фонетико-фонематическое нарушение речи. Сенсорная функциональная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дислалия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. Дисграфия на основе нарушения фонемного распознавания.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*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НОНР</w:t>
      </w:r>
      <w:proofErr w:type="gram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.П</w:t>
      </w:r>
      <w:proofErr w:type="gram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о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типу задержки речевого развития. Дисграфия на почве нарушения языкового анализа и синтеза,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аграмматическая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дисграфия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*Лексико-грамматическое недоразвитие. Семантическая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дислексия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,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аграмматическая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дисграфия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3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745E"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ru-RU"/>
        </w:rPr>
        <w:t>Обследование школьников с умственной отсталостью</w:t>
      </w:r>
      <w:r w:rsidRPr="003874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>1. Системное недоразвитие речи тяжелой степени при умственной отсталости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Логопедическая характеристика: полиморфное нарушение звукопроизношения; грубое недоразвитие фонематического восприятия и фонематического анализа и синтеза (как сложных, так и простых форм); ограниченный словарный запас; выраженные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аграмматизмы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, проявляющиеся в нарушении как сложных, так и простых форм словоизменения и словообразования: в неправильном употреблении падежных форм существительных и прилагательных, в нарушении предложно-падежных конструкций, согласовании прилагательного и существительного, глагола и существительного;</w:t>
      </w:r>
      <w:proofErr w:type="gram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несформированность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словообразования; отсутствие связной речи или тяжелое ее недоразвитие (1—2 предложения вместо пересказа).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>2. Системное недоразвитие речи средней степени при умственной отсталости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Логопедическая характеристика: полиморфное или мономорфное нарушение произношения, недоразвитие фонематического восприятия и фонематического анализа (в ряде случаев имеются самые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End"/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простые формы фонематического анализа, при выполнении более сложных форм фонематического анализа наблюдаются значительные трудности);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аграмматизмы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, проявляющиеся в сложных формах словоизменения (предложно-падежных конструкциях, согласовании прилагательного и существительного среднего рода в именительном падеже, а также в косвенных падежах); нарушение сложных форм словообразования; недостаточная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сформированность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связной речи (в пересказах наблюдаются пропуски и искажения смысловых звеньев, нарушение последовательности событий);</w:t>
      </w:r>
      <w:proofErr w:type="gram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выраженная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дислексия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,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дисграфия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i/>
          <w:iCs/>
          <w:color w:val="333333"/>
          <w:sz w:val="20"/>
          <w:szCs w:val="20"/>
          <w:lang w:eastAsia="ru-RU"/>
        </w:rPr>
        <w:t>3. Системное недоразвитие речи легкой степени при умственной отсталости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Логопедическая характеристика: нарушения звукопроизношения отсутствуют или носят мономорфный характер; фонематическое восприятие, фонематический анализ и синтез в основном сформированы; имеются лишь затруднения при определении количества и последовательности звуков на сложном речевом материале; словарный запас ограничен; </w:t>
      </w:r>
      <w:proofErr w:type="gram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в спонтанной речи отмечаются лишь единичные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аграмматизмы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, при специальном исследовании выявляются ошибки в употреблении сложных предлогов, нарушения согласования прилагательного и существительного в косвенных падежах множественного числа, нарушения сложных форм словообразования; в пересказах имеются основные смысловые звенья, отмечаются лишь </w:t>
      </w: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lastRenderedPageBreak/>
        <w:t xml:space="preserve">незначительные пропуски второстепенных смысловых звеньев, не отражены некоторые смысловые отношения; имеется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нерезко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выраженная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дисграфия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End"/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В логопедическом заключении определяются: 1) степень системного недоразвития речи, 2) нарушения устной речи, 3) нарушения письменной речи.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36" w:lineRule="auto"/>
        <w:jc w:val="both"/>
        <w:outlineLvl w:val="2"/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ru-RU"/>
        </w:rPr>
      </w:pPr>
      <w:r w:rsidRPr="0038745E">
        <w:rPr>
          <w:rFonts w:ascii="Calibri" w:eastAsia="Times New Roman" w:hAnsi="Calibri" w:cs="Calibri"/>
          <w:b/>
          <w:bCs/>
          <w:color w:val="666666"/>
          <w:sz w:val="20"/>
          <w:szCs w:val="20"/>
          <w:lang w:eastAsia="ru-RU"/>
        </w:rPr>
        <w:t>Примерные формулировки логопедического заключения</w:t>
      </w:r>
      <w:r w:rsidRPr="0038745E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* Системное недоразвитие речи средней степени при умственной отсталости. Стертая форма псевдобульбарной дизартрии. Сложная форма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дисграфии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(акустическая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дисграфия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,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дисграфия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на почве нарушения языкового анализа и синтеза).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* Системное недоразвитие речи легкой степени при умственной отсталости, </w:t>
      </w:r>
      <w:proofErr w:type="gram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механическая</w:t>
      </w:r>
      <w:proofErr w:type="gram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дислалия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.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Аграмматическая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дислексия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 xml:space="preserve"> и </w:t>
      </w:r>
      <w:proofErr w:type="spellStart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дисграфия</w:t>
      </w:r>
      <w:proofErr w:type="spellEnd"/>
      <w:r w:rsidRPr="0038745E">
        <w:rPr>
          <w:rFonts w:ascii="Calibri" w:eastAsia="Times New Roman" w:hAnsi="Calibri" w:cs="Calibri"/>
          <w:color w:val="333333"/>
          <w:sz w:val="20"/>
          <w:szCs w:val="20"/>
          <w:lang w:eastAsia="ru-RU"/>
        </w:rPr>
        <w:t>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Пользуются этими рекомендациями для написания логопедического заключения многие логопеды. Это приводит к соблюдению единых требований к оформлению логопедического заключения практически на всей территории страны (что очень хорошо как для педагогов, так и для родителей - в понимании сути дефекта речи). </w:t>
      </w: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Однако</w:t>
      </w:r>
      <w:proofErr w:type="gramStart"/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proofErr w:type="gramEnd"/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отсутствуют здесь рекомендации для определения состояния речи детей школьного возраста без умственной отсталости, но с тяжёлой и средней степенью тяжести речевого недоразвития. Дети такие есть, а рекомендаций - нет. Нет и рекомендаций для написания логопедического заключения у детей с эндогенными заболеваниями (</w:t>
      </w:r>
      <w:hyperlink r:id="rId7" w:history="1">
        <w:r w:rsidRPr="0038745E">
          <w:rPr>
            <w:rFonts w:ascii="Arial" w:eastAsia="Times New Roman" w:hAnsi="Arial" w:cs="Arial"/>
            <w:color w:val="0099E1"/>
            <w:sz w:val="20"/>
            <w:szCs w:val="20"/>
            <w:u w:val="single"/>
            <w:lang w:eastAsia="ru-RU"/>
          </w:rPr>
          <w:t>аутизм, шизофрения</w:t>
        </w:r>
      </w:hyperlink>
      <w:r w:rsidRPr="0038745E">
        <w:rPr>
          <w:rFonts w:ascii="Arial" w:eastAsia="Times New Roman" w:hAnsi="Arial" w:cs="Arial"/>
          <w:color w:val="3366FF"/>
          <w:sz w:val="20"/>
          <w:szCs w:val="20"/>
          <w:lang w:eastAsia="ru-RU"/>
        </w:rPr>
        <w:t>)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во всех источниках я видела примерно такую фразу: "следует отличать нарушения речи при шизофрении от первичных речевых нарушений". А как следует отличать? Речь всё равно нарушена, и педагогам требуется отправная точка, от которой можно начинать коррекционный процесс. </w:t>
      </w: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Заключение о состоянии речи приходится писать на любого ребёнка! Поэтому у нас сложилась </w:t>
      </w:r>
      <w:proofErr w:type="gramStart"/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более расширенная</w:t>
      </w:r>
      <w:proofErr w:type="gramEnd"/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"версия" написания логопедического заключения, чем представлено в данном пособии (кстати, все другие источники на эту тему, попадавшиеся мне "в поле зрения", содержат перепечатки из этого самого пособия). </w:t>
      </w: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Подробно о состоянии речи детей разных возрастов и уровней речевого недоразвития (сведения из практики) - смотрите в меню </w:t>
      </w:r>
      <w:hyperlink r:id="rId8" w:history="1">
        <w:r w:rsidRPr="0038745E">
          <w:rPr>
            <w:rFonts w:ascii="Arial" w:eastAsia="Times New Roman" w:hAnsi="Arial" w:cs="Arial"/>
            <w:color w:val="0099E1"/>
            <w:sz w:val="20"/>
            <w:szCs w:val="20"/>
            <w:u w:val="single"/>
            <w:lang w:eastAsia="ru-RU"/>
          </w:rPr>
          <w:t>ОНР и СНР (характеристики)</w:t>
        </w:r>
      </w:hyperlink>
      <w:r w:rsidRPr="0038745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.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Представляю Вашему вниманию формулировки логопедического заключения с дополнениями из практики: </w:t>
      </w:r>
    </w:p>
    <w:p w:rsidR="00E333BE" w:rsidRDefault="00E333BE" w:rsidP="00E333BE">
      <w:pPr>
        <w:spacing w:before="100" w:beforeAutospacing="1" w:after="100" w:afterAutospacing="1"/>
        <w:ind w:left="320"/>
        <w:rPr>
          <w:rFonts w:ascii="Times New Roman" w:hAnsi="Times New Roman" w:cs="Times New Roman"/>
        </w:rPr>
      </w:pPr>
      <w:r>
        <w:t>МЕТОДИКИ ИССЛЕДОВАНИЯ РЕЧИ</w:t>
      </w:r>
    </w:p>
    <w:p w:rsidR="00E333BE" w:rsidRDefault="00E333BE" w:rsidP="00E333BE">
      <w:pPr>
        <w:spacing w:before="100" w:beforeAutospacing="1" w:after="100" w:afterAutospacing="1"/>
        <w:ind w:left="320"/>
      </w:pPr>
      <w:r>
        <w:t>Способы обследования речи детей с целью выявления различ</w:t>
      </w:r>
      <w:r>
        <w:softHyphen/>
        <w:t>ных дефектов восприятия и произношения звуков речи детально разработаны в логопедии. Поэтому излагать их здесь нецелесо</w:t>
      </w:r>
      <w:r>
        <w:softHyphen/>
        <w:t>образно.</w:t>
      </w:r>
    </w:p>
    <w:p w:rsidR="00E333BE" w:rsidRDefault="00E333BE" w:rsidP="00E333BE">
      <w:pPr>
        <w:spacing w:before="100" w:beforeAutospacing="1" w:after="100" w:afterAutospacing="1"/>
        <w:ind w:left="320"/>
      </w:pPr>
      <w:r>
        <w:t>Следует только подчеркнуть, что, помимо особенностей или дефектов восприятия и произношения, психологический анализ речи детей должен выявлять и более сложные показатели ее раз</w:t>
      </w:r>
      <w:r>
        <w:softHyphen/>
        <w:t>вития.</w:t>
      </w:r>
    </w:p>
    <w:p w:rsidR="00E333BE" w:rsidRDefault="00E333BE" w:rsidP="00E333BE">
      <w:pPr>
        <w:spacing w:before="100" w:beforeAutospacing="1" w:after="100" w:afterAutospacing="1"/>
        <w:ind w:left="320"/>
      </w:pPr>
      <w:r>
        <w:lastRenderedPageBreak/>
        <w:t>К ним относятся следующие: а) словарный запас; б) грам</w:t>
      </w:r>
      <w:r>
        <w:softHyphen/>
        <w:t>матический строй; в) полнота и адекватность значений употреб</w:t>
      </w:r>
      <w:r>
        <w:softHyphen/>
        <w:t>ляемых слов и г) потребность в речи как в средстве общения и орудии мысли.</w:t>
      </w:r>
    </w:p>
    <w:p w:rsidR="00E333BE" w:rsidRDefault="00E333BE" w:rsidP="00E333BE">
      <w:pPr>
        <w:spacing w:before="100" w:beforeAutospacing="1" w:after="100" w:afterAutospacing="1"/>
        <w:ind w:left="320"/>
      </w:pPr>
      <w:r>
        <w:t>Оценка словарного запаса может быть произведена самыми различными способами. Пассивный словарный состав может быть приблизительно определен путем показа ребенку боль</w:t>
      </w:r>
      <w:r>
        <w:softHyphen/>
        <w:t>шого количества предметов или объектов (в том числе лю</w:t>
      </w:r>
      <w:r>
        <w:softHyphen/>
        <w:t>дей, выполняющих те или иные действия) и подсчета числа или процента правильных их называний.</w:t>
      </w:r>
    </w:p>
    <w:p w:rsidR="00E333BE" w:rsidRDefault="00E333BE" w:rsidP="00E333BE">
      <w:pPr>
        <w:spacing w:before="100" w:beforeAutospacing="1" w:after="100" w:afterAutospacing="1"/>
        <w:ind w:left="320"/>
      </w:pPr>
      <w:r>
        <w:t xml:space="preserve">Активный словарный запас установить труднее. Для этой </w:t>
      </w:r>
      <w:proofErr w:type="spellStart"/>
      <w:r>
        <w:t>ц</w:t>
      </w:r>
      <w:proofErr w:type="gramStart"/>
      <w:r>
        <w:t>е</w:t>
      </w:r>
      <w:proofErr w:type="spellEnd"/>
      <w:r>
        <w:t>-</w:t>
      </w:r>
      <w:proofErr w:type="gramEnd"/>
      <w:r>
        <w:t xml:space="preserve">. ли с ребенком ведутся беседы по картинкам или на определен-, </w:t>
      </w:r>
      <w:proofErr w:type="spellStart"/>
      <w:r>
        <w:t>ные</w:t>
      </w:r>
      <w:proofErr w:type="spellEnd"/>
      <w:r>
        <w:t xml:space="preserve"> темы; затем производится подсчет слов, которые были про-&lt;- </w:t>
      </w:r>
      <w:proofErr w:type="spellStart"/>
      <w:r>
        <w:t>Изнесены</w:t>
      </w:r>
      <w:proofErr w:type="spellEnd"/>
      <w:r>
        <w:t xml:space="preserve"> во время беседы. (Разумеется, что одинаковые, т. е. •$ повторяющиеся, слова из этого подсчета исключаются</w:t>
      </w:r>
      <w:proofErr w:type="gramStart"/>
      <w:r>
        <w:t xml:space="preserve"> )</w:t>
      </w:r>
      <w:proofErr w:type="gramEnd"/>
    </w:p>
    <w:p w:rsidR="00E333BE" w:rsidRDefault="00E333BE" w:rsidP="00E333BE">
      <w:pPr>
        <w:spacing w:before="100" w:beforeAutospacing="1" w:after="100" w:afterAutospacing="1"/>
        <w:ind w:left="320"/>
      </w:pPr>
      <w:r>
        <w:t>Анализ грамматического строя речи проводится обычно на материале записей высказываний ребенка, т. е. очень приблизи</w:t>
      </w:r>
      <w:r>
        <w:softHyphen/>
        <w:t xml:space="preserve">тельно. </w:t>
      </w:r>
      <w:proofErr w:type="gramStart"/>
      <w:r>
        <w:t>Учитываются такие особенности речи, которые считают</w:t>
      </w:r>
      <w:r>
        <w:softHyphen/>
        <w:t xml:space="preserve">ся типичными для ситуативной (обилие местоимений, </w:t>
      </w:r>
      <w:proofErr w:type="spellStart"/>
      <w:r>
        <w:t>неразвер-нучость</w:t>
      </w:r>
      <w:proofErr w:type="spellEnd"/>
      <w:r>
        <w:t xml:space="preserve"> фраз в беседе с людьми, не знающими ситуации, о кото</w:t>
      </w:r>
      <w:r>
        <w:softHyphen/>
        <w:t>рой идет разговор) либо для контекстной речи (завершенность фраз и четкость наименований).</w:t>
      </w:r>
      <w:proofErr w:type="gramEnd"/>
    </w:p>
    <w:p w:rsidR="00E333BE" w:rsidRDefault="00E333BE" w:rsidP="00E333BE">
      <w:pPr>
        <w:spacing w:before="100" w:beforeAutospacing="1" w:after="100" w:afterAutospacing="1"/>
        <w:ind w:left="320"/>
      </w:pPr>
      <w:r>
        <w:t>Следует также обращать внимание на то, охотно ли ребенок поддерживает беседу, сам ли он становится инициатором обсуж</w:t>
      </w:r>
      <w:r>
        <w:softHyphen/>
        <w:t>дения различных тем либо только отвечает на вопросы, являются ли его ответы полными или односложными, скупыми. Однослож</w:t>
      </w:r>
      <w:r>
        <w:softHyphen/>
        <w:t>ность, скупость ответов вовсе не обязательно свидетельствует о плохом развитии речи ученика; иногда это может быть проявле</w:t>
      </w:r>
      <w:r>
        <w:softHyphen/>
        <w:t>нием депрессии или отрицательного отношения к собеседнику.</w:t>
      </w:r>
    </w:p>
    <w:p w:rsidR="00E333BE" w:rsidRDefault="00E333BE" w:rsidP="00E333BE">
      <w:pPr>
        <w:spacing w:before="100" w:beforeAutospacing="1" w:after="100" w:afterAutospacing="1"/>
        <w:ind w:left="320"/>
      </w:pPr>
      <w:r>
        <w:t>Вопрос и задание</w:t>
      </w:r>
    </w:p>
    <w:p w:rsidR="00E333BE" w:rsidRDefault="00E333BE" w:rsidP="00E333BE">
      <w:pPr>
        <w:spacing w:before="100" w:beforeAutospacing="1" w:after="100" w:afterAutospacing="1"/>
        <w:ind w:left="320"/>
      </w:pPr>
      <w:r>
        <w:t>1. Расскажите о признаках недоразвития речи у умственно от</w:t>
      </w:r>
      <w:r>
        <w:softHyphen/>
        <w:t>сталых детей.</w:t>
      </w:r>
    </w:p>
    <w:p w:rsidR="00E333BE" w:rsidRDefault="00E333BE" w:rsidP="00E333BE">
      <w:pPr>
        <w:spacing w:before="100" w:beforeAutospacing="1" w:after="100" w:afterAutospacing="1"/>
        <w:ind w:left="320"/>
      </w:pPr>
      <w:r>
        <w:t>2. В чем заключаются причины и последствия недоразвития речи у умственно отсталых детей?</w:t>
      </w:r>
    </w:p>
    <w:p w:rsidR="00E333BE" w:rsidRDefault="00E333BE" w:rsidP="00E333BE">
      <w:pPr>
        <w:spacing w:before="100" w:beforeAutospacing="1" w:after="100" w:afterAutospacing="1"/>
        <w:ind w:left="320"/>
      </w:pPr>
      <w:r>
        <w:t>Литература</w:t>
      </w:r>
    </w:p>
    <w:p w:rsidR="00E333BE" w:rsidRDefault="00E333BE" w:rsidP="00E333BE">
      <w:pPr>
        <w:spacing w:before="100" w:beforeAutospacing="1" w:after="100" w:afterAutospacing="1"/>
        <w:ind w:left="320"/>
      </w:pPr>
      <w:r>
        <w:t xml:space="preserve">Вы готский Л С Мышление и речь </w:t>
      </w:r>
      <w:proofErr w:type="gramStart"/>
      <w:r>
        <w:t>—В</w:t>
      </w:r>
      <w:proofErr w:type="gramEnd"/>
      <w:r>
        <w:t xml:space="preserve"> кн.- Избранные </w:t>
      </w:r>
      <w:proofErr w:type="spellStart"/>
      <w:r>
        <w:t>психоло!ические</w:t>
      </w:r>
      <w:proofErr w:type="spellEnd"/>
      <w:r>
        <w:t xml:space="preserve"> исследования М , 1956</w:t>
      </w:r>
    </w:p>
    <w:p w:rsidR="00E333BE" w:rsidRDefault="00E333BE" w:rsidP="00E333BE">
      <w:pPr>
        <w:spacing w:before="100" w:beforeAutospacing="1" w:after="100" w:afterAutospacing="1"/>
        <w:ind w:left="320"/>
      </w:pPr>
      <w:r>
        <w:t>Петрова В. Г Речь умственно отсталых школьников.— В кн.: Особен</w:t>
      </w:r>
      <w:r>
        <w:softHyphen/>
        <w:t xml:space="preserve">ности умственного </w:t>
      </w:r>
      <w:proofErr w:type="spellStart"/>
      <w:r>
        <w:t>развичия</w:t>
      </w:r>
      <w:proofErr w:type="spellEnd"/>
      <w:r>
        <w:t xml:space="preserve"> учащихся вспомогательной школы М, 1965, гл. V.</w:t>
      </w:r>
    </w:p>
    <w:p w:rsidR="00E333BE" w:rsidRDefault="00E333BE" w:rsidP="00E333BE">
      <w:pPr>
        <w:shd w:val="clear" w:color="auto" w:fill="E9D4B3"/>
        <w:jc w:val="right"/>
        <w:rPr>
          <w:rFonts w:ascii="Tahoma" w:hAnsi="Tahoma" w:cs="Tahoma"/>
          <w:sz w:val="17"/>
          <w:szCs w:val="17"/>
        </w:rPr>
      </w:pPr>
      <w:hyperlink r:id="rId9" w:history="1">
        <w:r>
          <w:rPr>
            <w:rStyle w:val="a3"/>
            <w:rFonts w:ascii="Tahoma" w:hAnsi="Tahoma" w:cs="Tahoma"/>
            <w:color w:val="000000"/>
            <w:sz w:val="17"/>
            <w:szCs w:val="17"/>
          </w:rPr>
          <w:t>«все книги</w:t>
        </w:r>
      </w:hyperlink>
      <w:r>
        <w:rPr>
          <w:rFonts w:ascii="Tahoma" w:hAnsi="Tahoma" w:cs="Tahoma"/>
          <w:sz w:val="17"/>
          <w:szCs w:val="17"/>
        </w:rPr>
        <w:t xml:space="preserve"> </w:t>
      </w:r>
      <w:hyperlink r:id="rId10" w:history="1">
        <w:r>
          <w:rPr>
            <w:rStyle w:val="a3"/>
            <w:rFonts w:ascii="Tahoma" w:hAnsi="Tahoma" w:cs="Tahoma"/>
            <w:color w:val="000000"/>
            <w:sz w:val="17"/>
            <w:szCs w:val="17"/>
          </w:rPr>
          <w:t>«к разделу</w:t>
        </w:r>
      </w:hyperlink>
    </w:p>
    <w:p w:rsidR="00E333BE" w:rsidRPr="0038745E" w:rsidRDefault="00E333B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Продолжение статьи следует!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.. </w:t>
      </w:r>
      <w:proofErr w:type="gramStart"/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Заглядывайте почаще :) </w:t>
      </w:r>
      <w:proofErr w:type="gramEnd"/>
    </w:p>
    <w:p w:rsidR="0038745E" w:rsidRPr="0038745E" w:rsidRDefault="00E333BE" w:rsidP="0038745E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C4CCCE"/>
          <w:sz w:val="17"/>
          <w:szCs w:val="17"/>
          <w:lang w:eastAsia="ru-RU"/>
        </w:rPr>
      </w:pPr>
      <w:hyperlink r:id="rId11" w:history="1">
        <w:r w:rsidR="0038745E" w:rsidRPr="0038745E">
          <w:rPr>
            <w:rFonts w:ascii="Arial" w:eastAsia="Times New Roman" w:hAnsi="Arial" w:cs="Arial"/>
            <w:color w:val="C4CCCE"/>
            <w:sz w:val="17"/>
            <w:szCs w:val="17"/>
            <w:u w:val="single"/>
            <w:lang w:eastAsia="ru-RU"/>
          </w:rPr>
          <w:t>О компании</w:t>
        </w:r>
      </w:hyperlink>
      <w:r w:rsidR="0038745E" w:rsidRPr="0038745E">
        <w:rPr>
          <w:rFonts w:ascii="Arial" w:eastAsia="Times New Roman" w:hAnsi="Arial" w:cs="Arial"/>
          <w:color w:val="C4CCCE"/>
          <w:sz w:val="17"/>
          <w:szCs w:val="17"/>
          <w:lang w:eastAsia="ru-RU"/>
        </w:rPr>
        <w:t xml:space="preserve"> | </w:t>
      </w:r>
      <w:hyperlink r:id="rId12" w:history="1">
        <w:r w:rsidR="0038745E">
          <w:rPr>
            <w:rFonts w:ascii="Arial" w:eastAsia="Times New Roman" w:hAnsi="Arial" w:cs="Arial"/>
            <w:noProof/>
            <w:color w:val="C4CCCE"/>
            <w:sz w:val="17"/>
            <w:szCs w:val="17"/>
            <w:lang w:eastAsia="ru-RU"/>
          </w:rPr>
          <w:drawing>
            <wp:inline distT="0" distB="0" distL="0" distR="0">
              <wp:extent cx="173355" cy="131445"/>
              <wp:effectExtent l="0" t="0" r="0" b="1905"/>
              <wp:docPr id="8" name="Рисунок 8" descr="druckversion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ruckversion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3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8745E" w:rsidRPr="0038745E">
          <w:rPr>
            <w:rFonts w:ascii="Arial" w:eastAsia="Times New Roman" w:hAnsi="Arial" w:cs="Arial"/>
            <w:color w:val="C4CCCE"/>
            <w:sz w:val="17"/>
            <w:szCs w:val="17"/>
            <w:u w:val="single"/>
            <w:lang w:eastAsia="ru-RU"/>
          </w:rPr>
          <w:t>Версия для печати</w:t>
        </w:r>
      </w:hyperlink>
      <w:r w:rsidR="0038745E" w:rsidRPr="0038745E">
        <w:rPr>
          <w:rFonts w:ascii="Arial" w:eastAsia="Times New Roman" w:hAnsi="Arial" w:cs="Arial"/>
          <w:color w:val="C4CCCE"/>
          <w:sz w:val="17"/>
          <w:szCs w:val="17"/>
          <w:lang w:eastAsia="ru-RU"/>
        </w:rPr>
        <w:t xml:space="preserve"> | </w:t>
      </w:r>
      <w:hyperlink r:id="rId14" w:history="1">
        <w:r w:rsidR="0038745E" w:rsidRPr="0038745E">
          <w:rPr>
            <w:rFonts w:ascii="Arial" w:eastAsia="Times New Roman" w:hAnsi="Arial" w:cs="Arial"/>
            <w:color w:val="C4CCCE"/>
            <w:sz w:val="17"/>
            <w:szCs w:val="17"/>
            <w:u w:val="single"/>
            <w:lang w:eastAsia="ru-RU"/>
          </w:rPr>
          <w:t>Карта сайта</w:t>
        </w:r>
        <w:proofErr w:type="gramStart"/>
      </w:hyperlink>
      <w:r w:rsidR="0038745E" w:rsidRPr="0038745E">
        <w:rPr>
          <w:rFonts w:ascii="Arial" w:eastAsia="Times New Roman" w:hAnsi="Arial" w:cs="Arial"/>
          <w:color w:val="C4CCCE"/>
          <w:sz w:val="17"/>
          <w:szCs w:val="17"/>
          <w:lang w:eastAsia="ru-RU"/>
        </w:rPr>
        <w:t xml:space="preserve"> | </w:t>
      </w:r>
      <w:hyperlink r:id="rId15" w:history="1">
        <w:r w:rsidR="0038745E">
          <w:rPr>
            <w:rFonts w:ascii="Arial" w:eastAsia="Times New Roman" w:hAnsi="Arial" w:cs="Arial"/>
            <w:noProof/>
            <w:color w:val="C4CCCE"/>
            <w:sz w:val="17"/>
            <w:szCs w:val="17"/>
            <w:lang w:eastAsia="ru-RU"/>
          </w:rPr>
          <w:drawing>
            <wp:inline distT="0" distB="0" distL="0" distR="0">
              <wp:extent cx="173355" cy="131445"/>
              <wp:effectExtent l="0" t="0" r="0" b="1905"/>
              <wp:docPr id="7" name="Рисунок 7" descr="http://s.jimdo.com/s/img/cc/mail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s.jimdo.com/s/img/cc/mail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3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8745E" w:rsidRPr="0038745E">
          <w:rPr>
            <w:rFonts w:ascii="Arial" w:eastAsia="Times New Roman" w:hAnsi="Arial" w:cs="Arial"/>
            <w:color w:val="C4CCCE"/>
            <w:sz w:val="17"/>
            <w:szCs w:val="17"/>
            <w:u w:val="single"/>
            <w:lang w:eastAsia="ru-RU"/>
          </w:rPr>
          <w:t>Р</w:t>
        </w:r>
        <w:proofErr w:type="gramEnd"/>
        <w:r w:rsidR="0038745E" w:rsidRPr="0038745E">
          <w:rPr>
            <w:rFonts w:ascii="Arial" w:eastAsia="Times New Roman" w:hAnsi="Arial" w:cs="Arial"/>
            <w:color w:val="C4CCCE"/>
            <w:sz w:val="17"/>
            <w:szCs w:val="17"/>
            <w:u w:val="single"/>
            <w:lang w:eastAsia="ru-RU"/>
          </w:rPr>
          <w:t>екомендовать страницу</w:t>
        </w:r>
      </w:hyperlink>
      <w:r w:rsidR="0038745E" w:rsidRPr="0038745E">
        <w:rPr>
          <w:rFonts w:ascii="Arial" w:eastAsia="Times New Roman" w:hAnsi="Arial" w:cs="Arial"/>
          <w:color w:val="C4CCCE"/>
          <w:sz w:val="17"/>
          <w:szCs w:val="17"/>
          <w:lang w:eastAsia="ru-RU"/>
        </w:rPr>
        <w:t xml:space="preserve"> </w:t>
      </w:r>
    </w:p>
    <w:p w:rsidR="0038745E" w:rsidRPr="0038745E" w:rsidRDefault="00E333BE" w:rsidP="0038745E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C4CCCE"/>
          <w:sz w:val="17"/>
          <w:szCs w:val="17"/>
          <w:lang w:eastAsia="ru-RU"/>
        </w:rPr>
      </w:pPr>
      <w:hyperlink r:id="rId17" w:history="1">
        <w:r w:rsidR="0038745E" w:rsidRPr="0038745E">
          <w:rPr>
            <w:rFonts w:ascii="Arial" w:eastAsia="Times New Roman" w:hAnsi="Arial" w:cs="Arial"/>
            <w:color w:val="C4CCCE"/>
            <w:sz w:val="17"/>
            <w:szCs w:val="17"/>
            <w:u w:val="single"/>
            <w:lang w:eastAsia="ru-RU"/>
          </w:rPr>
          <w:t>Вход</w:t>
        </w:r>
      </w:hyperlink>
      <w:r w:rsidR="0038745E" w:rsidRPr="0038745E">
        <w:rPr>
          <w:rFonts w:ascii="Arial" w:eastAsia="Times New Roman" w:hAnsi="Arial" w:cs="Arial"/>
          <w:color w:val="C4CCCE"/>
          <w:sz w:val="17"/>
          <w:szCs w:val="17"/>
          <w:lang w:eastAsia="ru-RU"/>
        </w:rPr>
        <w:t xml:space="preserve"> </w:t>
      </w:r>
      <w:hyperlink r:id="rId18" w:history="1">
        <w:r w:rsidR="0038745E" w:rsidRPr="0038745E">
          <w:rPr>
            <w:rFonts w:ascii="Arial" w:eastAsia="Times New Roman" w:hAnsi="Arial" w:cs="Arial"/>
            <w:vanish/>
            <w:color w:val="C4CCCE"/>
            <w:sz w:val="17"/>
            <w:szCs w:val="17"/>
            <w:u w:val="single"/>
            <w:lang w:eastAsia="ru-RU"/>
          </w:rPr>
          <w:t xml:space="preserve">Выйти </w:t>
        </w:r>
      </w:hyperlink>
      <w:r w:rsidR="0038745E" w:rsidRPr="0038745E">
        <w:rPr>
          <w:rFonts w:ascii="Arial" w:eastAsia="Times New Roman" w:hAnsi="Arial" w:cs="Arial"/>
          <w:vanish/>
          <w:color w:val="C4CCCE"/>
          <w:sz w:val="17"/>
          <w:szCs w:val="17"/>
          <w:lang w:eastAsia="ru-RU"/>
        </w:rPr>
        <w:t xml:space="preserve">| </w:t>
      </w:r>
      <w:hyperlink r:id="rId19" w:history="1">
        <w:r w:rsidR="0038745E" w:rsidRPr="0038745E">
          <w:rPr>
            <w:rFonts w:ascii="Arial" w:eastAsia="Times New Roman" w:hAnsi="Arial" w:cs="Arial"/>
            <w:vanish/>
            <w:color w:val="C4CCCE"/>
            <w:sz w:val="17"/>
            <w:szCs w:val="17"/>
            <w:u w:val="single"/>
            <w:lang w:eastAsia="ru-RU"/>
          </w:rPr>
          <w:t>Изменить</w:t>
        </w:r>
      </w:hyperlink>
      <w:r w:rsidR="0038745E" w:rsidRPr="0038745E">
        <w:rPr>
          <w:rFonts w:ascii="Arial" w:eastAsia="Times New Roman" w:hAnsi="Arial" w:cs="Arial"/>
          <w:vanish/>
          <w:color w:val="C4CCCE"/>
          <w:sz w:val="17"/>
          <w:szCs w:val="17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36" w:lineRule="auto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Arial"/>
          <w:noProof/>
          <w:color w:val="0097DF"/>
          <w:sz w:val="17"/>
          <w:szCs w:val="17"/>
          <w:lang w:eastAsia="ru-RU"/>
        </w:rPr>
        <w:drawing>
          <wp:inline distT="0" distB="0" distL="0" distR="0">
            <wp:extent cx="1226185" cy="436245"/>
            <wp:effectExtent l="0" t="0" r="0" b="1905"/>
            <wp:docPr id="6" name="Рисунок 6" descr="бесплатный сайт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mdologo" descr="бесплатный сайт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8745E">
        <w:rPr>
          <w:rFonts w:ascii="Verdana" w:eastAsia="Times New Roman" w:hAnsi="Verdana" w:cs="Arial"/>
          <w:color w:val="4D4D4D"/>
          <w:sz w:val="17"/>
          <w:szCs w:val="17"/>
          <w:lang w:eastAsia="ru-RU"/>
        </w:rPr>
        <w:t>Pages</w:t>
      </w:r>
      <w:proofErr w:type="spellEnd"/>
      <w:r w:rsidRPr="0038745E">
        <w:rPr>
          <w:rFonts w:ascii="Verdana" w:eastAsia="Times New Roman" w:hAnsi="Verdana" w:cs="Arial"/>
          <w:color w:val="4D4D4D"/>
          <w:sz w:val="17"/>
          <w:szCs w:val="17"/>
          <w:lang w:eastAsia="ru-RU"/>
        </w:rPr>
        <w:t xml:space="preserve"> </w:t>
      </w:r>
      <w:proofErr w:type="spellStart"/>
      <w:r w:rsidRPr="0038745E">
        <w:rPr>
          <w:rFonts w:ascii="Verdana" w:eastAsia="Times New Roman" w:hAnsi="Verdana" w:cs="Arial"/>
          <w:color w:val="4D4D4D"/>
          <w:sz w:val="17"/>
          <w:szCs w:val="17"/>
          <w:lang w:eastAsia="ru-RU"/>
        </w:rPr>
        <w:t>to</w:t>
      </w:r>
      <w:proofErr w:type="spellEnd"/>
      <w:r w:rsidRPr="0038745E">
        <w:rPr>
          <w:rFonts w:ascii="Verdana" w:eastAsia="Times New Roman" w:hAnsi="Verdana" w:cs="Arial"/>
          <w:color w:val="4D4D4D"/>
          <w:sz w:val="17"/>
          <w:szCs w:val="17"/>
          <w:lang w:eastAsia="ru-RU"/>
        </w:rPr>
        <w:t xml:space="preserve"> </w:t>
      </w:r>
      <w:proofErr w:type="spellStart"/>
      <w:r w:rsidRPr="0038745E">
        <w:rPr>
          <w:rFonts w:ascii="Verdana" w:eastAsia="Times New Roman" w:hAnsi="Verdana" w:cs="Arial"/>
          <w:color w:val="4D4D4D"/>
          <w:sz w:val="17"/>
          <w:szCs w:val="17"/>
          <w:lang w:eastAsia="ru-RU"/>
        </w:rPr>
        <w:t>the</w:t>
      </w:r>
      <w:proofErr w:type="spellEnd"/>
      <w:r w:rsidRPr="0038745E">
        <w:rPr>
          <w:rFonts w:ascii="Verdana" w:eastAsia="Times New Roman" w:hAnsi="Verdana" w:cs="Arial"/>
          <w:color w:val="4D4D4D"/>
          <w:sz w:val="17"/>
          <w:szCs w:val="17"/>
          <w:lang w:eastAsia="ru-RU"/>
        </w:rPr>
        <w:t xml:space="preserve"> </w:t>
      </w:r>
      <w:proofErr w:type="spellStart"/>
      <w:r w:rsidRPr="0038745E">
        <w:rPr>
          <w:rFonts w:ascii="Verdana" w:eastAsia="Times New Roman" w:hAnsi="Verdana" w:cs="Arial"/>
          <w:color w:val="4D4D4D"/>
          <w:sz w:val="17"/>
          <w:szCs w:val="17"/>
          <w:lang w:eastAsia="ru-RU"/>
        </w:rPr>
        <w:t>People</w:t>
      </w:r>
      <w:proofErr w:type="spellEnd"/>
      <w:r w:rsidRPr="0038745E">
        <w:rPr>
          <w:rFonts w:ascii="Verdana" w:eastAsia="Times New Roman" w:hAnsi="Verdana" w:cs="Arial"/>
          <w:color w:val="333333"/>
          <w:sz w:val="17"/>
          <w:szCs w:val="17"/>
          <w:lang w:eastAsia="ru-RU"/>
        </w:rPr>
        <w:t xml:space="preserve"> </w:t>
      </w:r>
    </w:p>
    <w:p w:rsidR="0038745E" w:rsidRPr="0038745E" w:rsidRDefault="00E333BE" w:rsidP="0038745E">
      <w:pPr>
        <w:shd w:val="clear" w:color="auto" w:fill="FFFFFF"/>
        <w:spacing w:after="0" w:line="336" w:lineRule="auto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333333"/>
          <w:sz w:val="17"/>
          <w:szCs w:val="17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38745E" w:rsidRPr="0038745E" w:rsidRDefault="0038745E" w:rsidP="0038745E">
      <w:pPr>
        <w:shd w:val="clear" w:color="auto" w:fill="FFFFFF"/>
        <w:spacing w:after="0" w:line="336" w:lineRule="auto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  <w:r w:rsidRPr="0038745E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ru-RU"/>
        </w:rPr>
        <w:lastRenderedPageBreak/>
        <w:t>Бесплатный сайт</w:t>
      </w:r>
      <w:r w:rsidRPr="0038745E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t xml:space="preserve"> </w:t>
      </w:r>
      <w:r w:rsidRPr="0038745E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br/>
        <w:t xml:space="preserve">Создай свой сайт бесплатно на </w:t>
      </w:r>
      <w:hyperlink r:id="rId22" w:history="1">
        <w:r w:rsidRPr="0038745E">
          <w:rPr>
            <w:rFonts w:ascii="Verdana" w:eastAsia="Times New Roman" w:hAnsi="Verdana" w:cs="Arial"/>
            <w:color w:val="0097DF"/>
            <w:sz w:val="15"/>
            <w:szCs w:val="15"/>
            <w:u w:val="single"/>
            <w:lang w:eastAsia="ru-RU"/>
          </w:rPr>
          <w:t>www.jimdo.ru</w:t>
        </w:r>
      </w:hyperlink>
      <w:r w:rsidRPr="0038745E">
        <w:rPr>
          <w:rFonts w:ascii="Verdana" w:eastAsia="Times New Roman" w:hAnsi="Verdana" w:cs="Arial"/>
          <w:color w:val="000000"/>
          <w:sz w:val="15"/>
          <w:szCs w:val="15"/>
          <w:lang w:eastAsia="ru-RU"/>
        </w:rPr>
        <w:t xml:space="preserve">! Просто и легко! Теперь создать сайт сможет любой! </w:t>
      </w:r>
    </w:p>
    <w:p w:rsidR="0038745E" w:rsidRPr="0038745E" w:rsidRDefault="0038745E" w:rsidP="0038745E">
      <w:pPr>
        <w:shd w:val="clear" w:color="auto" w:fill="FFFFFF"/>
        <w:spacing w:after="0" w:line="336" w:lineRule="auto"/>
        <w:outlineLvl w:val="0"/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</w:pPr>
      <w:r w:rsidRPr="0038745E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  <w:t>Кстати</w:t>
      </w:r>
    </w:p>
    <w:p w:rsidR="0038745E" w:rsidRPr="0038745E" w:rsidRDefault="0038745E" w:rsidP="0038745E">
      <w:pPr>
        <w:shd w:val="clear" w:color="auto" w:fill="FFFFFF"/>
        <w:spacing w:after="0" w:line="336" w:lineRule="auto"/>
        <w:outlineLvl w:val="0"/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</w:pPr>
      <w:r w:rsidRPr="0038745E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  <w:t xml:space="preserve">Я сделала этот сайт с помощью </w:t>
      </w:r>
      <w:proofErr w:type="spellStart"/>
      <w:r w:rsidRPr="0038745E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  <w:t>Jimdo</w:t>
      </w:r>
      <w:proofErr w:type="spellEnd"/>
      <w:r w:rsidRPr="0038745E">
        <w:rPr>
          <w:rFonts w:ascii="Arial" w:eastAsia="Times New Roman" w:hAnsi="Arial" w:cs="Arial"/>
          <w:b/>
          <w:bCs/>
          <w:color w:val="1490FF"/>
          <w:kern w:val="36"/>
          <w:sz w:val="26"/>
          <w:szCs w:val="26"/>
          <w:lang w:eastAsia="ru-RU"/>
        </w:rPr>
        <w:t>!</w:t>
      </w:r>
    </w:p>
    <w:p w:rsidR="0038745E" w:rsidRPr="0038745E" w:rsidRDefault="0038745E" w:rsidP="0038745E">
      <w:pPr>
        <w:shd w:val="clear" w:color="auto" w:fill="FFFFFF"/>
        <w:spacing w:after="0" w:line="336" w:lineRule="auto"/>
        <w:outlineLvl w:val="2"/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ru-RU"/>
        </w:rPr>
      </w:pPr>
      <w:r w:rsidRPr="0038745E">
        <w:rPr>
          <w:rFonts w:ascii="Verdana" w:eastAsia="Times New Roman" w:hAnsi="Verdana" w:cs="Arial"/>
          <w:b/>
          <w:bCs/>
          <w:color w:val="666666"/>
          <w:sz w:val="18"/>
          <w:szCs w:val="18"/>
          <w:lang w:eastAsia="ru-RU"/>
        </w:rPr>
        <w:t>Хочешь свой сайт прямо сейчас - бесплатно и легко?</w:t>
      </w:r>
    </w:p>
    <w:p w:rsidR="0038745E" w:rsidRPr="0038745E" w:rsidRDefault="00E333B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" w:history="1">
        <w:r w:rsidR="0038745E" w:rsidRPr="0038745E">
          <w:rPr>
            <w:rFonts w:ascii="Arial" w:eastAsia="Times New Roman" w:hAnsi="Arial" w:cs="Arial"/>
            <w:color w:val="0099E1"/>
            <w:sz w:val="20"/>
            <w:szCs w:val="20"/>
            <w:u w:val="single"/>
            <w:lang w:eastAsia="ru-RU"/>
          </w:rPr>
          <w:t>Жми сюда!</w:t>
        </w:r>
      </w:hyperlink>
      <w:r w:rsidR="0038745E"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00CCFF"/>
          <w:sz w:val="20"/>
          <w:szCs w:val="20"/>
          <w:lang w:eastAsia="ru-RU"/>
        </w:rPr>
        <w:t>Сайт занесён в каталоги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99E1"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838200" cy="297815"/>
                <wp:effectExtent l="0" t="0" r="0" b="0"/>
                <wp:docPr id="5" name="Прямоугольник 5" descr="http://www.aport.ru/i/but/1.gif">
                  <a:hlinkClick xmlns:a="http://schemas.openxmlformats.org/drawingml/2006/main" r:id="rId2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://www.aport.ru/i/but/1.gif" href="http://www.aport.ru/" target="_blank" style="width:66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99E1"/>
          <w:sz w:val="20"/>
          <w:szCs w:val="20"/>
          <w:lang w:eastAsia="ru-RU"/>
        </w:rPr>
        <w:drawing>
          <wp:inline distT="0" distB="0" distL="0" distR="0">
            <wp:extent cx="838200" cy="297815"/>
            <wp:effectExtent l="0" t="0" r="0" b="6985"/>
            <wp:docPr id="4" name="Рисунок 4" descr="Рускаталог.ком - каталог русскоязычных сайтов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ускаталог.ком - каталог русскоязычных сайтов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b/>
          <w:bCs/>
          <w:i/>
          <w:iCs/>
          <w:color w:val="008080"/>
          <w:sz w:val="20"/>
          <w:szCs w:val="20"/>
          <w:lang w:eastAsia="ru-RU"/>
        </w:rPr>
        <w:t>МЕНЮ</w:t>
      </w: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E333B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7" w:history="1">
        <w:r w:rsidR="0038745E" w:rsidRPr="0038745E">
          <w:rPr>
            <w:rFonts w:ascii="Arial" w:eastAsia="Times New Roman" w:hAnsi="Arial" w:cs="Arial"/>
            <w:i/>
            <w:iCs/>
            <w:color w:val="0099E1"/>
            <w:sz w:val="20"/>
            <w:szCs w:val="20"/>
            <w:u w:val="single"/>
            <w:lang w:eastAsia="ru-RU"/>
          </w:rPr>
          <w:t>Главная</w:t>
        </w:r>
      </w:hyperlink>
      <w:r w:rsidR="0038745E"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E333B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8" w:history="1">
        <w:r w:rsidR="0038745E" w:rsidRPr="0038745E">
          <w:rPr>
            <w:rFonts w:ascii="Arial" w:eastAsia="Times New Roman" w:hAnsi="Arial" w:cs="Arial"/>
            <w:i/>
            <w:iCs/>
            <w:color w:val="0099E1"/>
            <w:sz w:val="20"/>
            <w:szCs w:val="20"/>
            <w:u w:val="single"/>
            <w:lang w:eastAsia="ru-RU"/>
          </w:rPr>
          <w:t>Теория</w:t>
        </w:r>
      </w:hyperlink>
      <w:r w:rsidR="0038745E"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E333B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9" w:history="1">
        <w:r w:rsidR="0038745E" w:rsidRPr="0038745E">
          <w:rPr>
            <w:rFonts w:ascii="Arial" w:eastAsia="Times New Roman" w:hAnsi="Arial" w:cs="Arial"/>
            <w:i/>
            <w:iCs/>
            <w:color w:val="0099E1"/>
            <w:sz w:val="20"/>
            <w:szCs w:val="20"/>
            <w:u w:val="single"/>
            <w:lang w:eastAsia="ru-RU"/>
          </w:rPr>
          <w:t>Практика</w:t>
        </w:r>
      </w:hyperlink>
      <w:r w:rsidR="0038745E"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E333B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0" w:history="1">
        <w:r w:rsidR="0038745E" w:rsidRPr="0038745E">
          <w:rPr>
            <w:rFonts w:ascii="Arial" w:eastAsia="Times New Roman" w:hAnsi="Arial" w:cs="Arial"/>
            <w:i/>
            <w:iCs/>
            <w:color w:val="0099E1"/>
            <w:sz w:val="20"/>
            <w:szCs w:val="20"/>
            <w:u w:val="single"/>
            <w:lang w:eastAsia="ru-RU"/>
          </w:rPr>
          <w:t>Творчество коллег</w:t>
        </w:r>
      </w:hyperlink>
    </w:p>
    <w:p w:rsidR="0038745E" w:rsidRPr="0038745E" w:rsidRDefault="00E333B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1" w:history="1">
        <w:r w:rsidR="0038745E" w:rsidRPr="0038745E">
          <w:rPr>
            <w:rFonts w:ascii="Arial" w:eastAsia="Times New Roman" w:hAnsi="Arial" w:cs="Arial"/>
            <w:i/>
            <w:iCs/>
            <w:color w:val="0099E1"/>
            <w:sz w:val="20"/>
            <w:szCs w:val="20"/>
            <w:u w:val="single"/>
            <w:lang w:eastAsia="ru-RU"/>
          </w:rPr>
          <w:t>Документация</w:t>
        </w:r>
      </w:hyperlink>
      <w:r w:rsidR="0038745E"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E333B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2" w:history="1">
        <w:r w:rsidR="0038745E" w:rsidRPr="0038745E">
          <w:rPr>
            <w:rFonts w:ascii="Arial" w:eastAsia="Times New Roman" w:hAnsi="Arial" w:cs="Arial"/>
            <w:i/>
            <w:iCs/>
            <w:color w:val="0099E1"/>
            <w:sz w:val="20"/>
            <w:szCs w:val="20"/>
            <w:u w:val="single"/>
            <w:lang w:eastAsia="ru-RU"/>
          </w:rPr>
          <w:t>Библиотека</w:t>
        </w:r>
      </w:hyperlink>
      <w:r w:rsidR="0038745E"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E333B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3" w:history="1">
        <w:r w:rsidR="0038745E" w:rsidRPr="0038745E">
          <w:rPr>
            <w:rFonts w:ascii="Arial" w:eastAsia="Times New Roman" w:hAnsi="Arial" w:cs="Arial"/>
            <w:i/>
            <w:iCs/>
            <w:color w:val="0099E1"/>
            <w:sz w:val="20"/>
            <w:szCs w:val="20"/>
            <w:u w:val="single"/>
            <w:lang w:eastAsia="ru-RU"/>
          </w:rPr>
          <w:t>Курсы</w:t>
        </w:r>
      </w:hyperlink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8745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noProof/>
          <w:color w:val="0099E1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8745E" w:rsidRPr="0038745E" w:rsidRDefault="0038745E" w:rsidP="0038745E">
      <w:pPr>
        <w:shd w:val="clear" w:color="auto" w:fill="F6F6F6"/>
        <w:spacing w:after="0" w:line="210" w:lineRule="atLeast"/>
        <w:rPr>
          <w:rFonts w:ascii="Verdana" w:eastAsia="Times New Roman" w:hAnsi="Verdana" w:cs="Arial"/>
          <w:vanish/>
          <w:color w:val="666666"/>
          <w:sz w:val="15"/>
          <w:szCs w:val="15"/>
          <w:lang w:eastAsia="ru-RU"/>
        </w:rPr>
      </w:pPr>
      <w:r>
        <w:rPr>
          <w:rFonts w:ascii="Verdana" w:eastAsia="Times New Roman" w:hAnsi="Verdana" w:cs="Arial"/>
          <w:noProof/>
          <w:vanish/>
          <w:color w:val="333333"/>
          <w:sz w:val="15"/>
          <w:szCs w:val="15"/>
          <w:lang w:eastAsia="ru-RU"/>
        </w:rPr>
        <w:drawing>
          <wp:inline distT="0" distB="0" distL="0" distR="0">
            <wp:extent cx="1184275" cy="256540"/>
            <wp:effectExtent l="0" t="0" r="0" b="0"/>
            <wp:docPr id="1" name="Рисунок 1" descr="http://s.jimdo.com/s/img/cc/login_jimdo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.jimdo.com/s/img/cc/login_jimdo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ooltip="Свернуть данный элемент" w:history="1">
        <w:r w:rsidRPr="0038745E">
          <w:rPr>
            <w:rFonts w:ascii="Verdana" w:eastAsia="Times New Roman" w:hAnsi="Verdana" w:cs="Arial"/>
            <w:color w:val="F6F6F6"/>
            <w:sz w:val="15"/>
            <w:szCs w:val="15"/>
            <w:lang w:eastAsia="ru-RU"/>
          </w:rPr>
          <w:t>свернуть</w:t>
        </w:r>
      </w:hyperlink>
      <w:r w:rsidRPr="0038745E">
        <w:rPr>
          <w:rFonts w:ascii="Verdana" w:eastAsia="Times New Roman" w:hAnsi="Verdana" w:cs="Arial"/>
          <w:vanish/>
          <w:color w:val="666666"/>
          <w:sz w:val="15"/>
          <w:szCs w:val="15"/>
          <w:lang w:eastAsia="ru-RU"/>
        </w:rPr>
        <w:t xml:space="preserve"> </w:t>
      </w:r>
    </w:p>
    <w:p w:rsidR="00EF4BDA" w:rsidRDefault="00EF4BDA"/>
    <w:sectPr w:rsidR="00EF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634"/>
    <w:multiLevelType w:val="multilevel"/>
    <w:tmpl w:val="0B0A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0763A"/>
    <w:multiLevelType w:val="multilevel"/>
    <w:tmpl w:val="E71C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E"/>
    <w:rsid w:val="0038745E"/>
    <w:rsid w:val="00E333BE"/>
    <w:rsid w:val="00E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45E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38745E"/>
    <w:pPr>
      <w:spacing w:after="0" w:line="336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8745E"/>
    <w:pPr>
      <w:spacing w:after="0" w:line="336" w:lineRule="auto"/>
      <w:outlineLvl w:val="2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45E"/>
    <w:rPr>
      <w:rFonts w:ascii="Arial" w:eastAsia="Times New Roman" w:hAnsi="Arial" w:cs="Arial"/>
      <w:b/>
      <w:bCs/>
      <w:color w:val="1490FF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5E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45E"/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38745E"/>
    <w:rPr>
      <w:color w:val="0099E1"/>
      <w:u w:val="single"/>
    </w:rPr>
  </w:style>
  <w:style w:type="character" w:styleId="a4">
    <w:name w:val="Emphasis"/>
    <w:basedOn w:val="a0"/>
    <w:uiPriority w:val="20"/>
    <w:qFormat/>
    <w:rsid w:val="0038745E"/>
    <w:rPr>
      <w:i/>
      <w:iCs/>
    </w:rPr>
  </w:style>
  <w:style w:type="character" w:styleId="a5">
    <w:name w:val="Strong"/>
    <w:basedOn w:val="a0"/>
    <w:uiPriority w:val="22"/>
    <w:qFormat/>
    <w:rsid w:val="0038745E"/>
    <w:rPr>
      <w:b/>
      <w:bCs/>
    </w:rPr>
  </w:style>
  <w:style w:type="paragraph" w:styleId="a6">
    <w:name w:val="Normal (Web)"/>
    <w:basedOn w:val="a"/>
    <w:uiPriority w:val="99"/>
    <w:semiHidden/>
    <w:unhideWhenUsed/>
    <w:rsid w:val="0038745E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loggedin">
    <w:name w:val="loggedin"/>
    <w:basedOn w:val="a0"/>
    <w:rsid w:val="0038745E"/>
    <w:rPr>
      <w:vanish/>
      <w:webHidden w:val="0"/>
      <w:specVanish w:val="0"/>
    </w:rPr>
  </w:style>
  <w:style w:type="character" w:customStyle="1" w:styleId="loggedout">
    <w:name w:val="loggedout"/>
    <w:basedOn w:val="a0"/>
    <w:rsid w:val="0038745E"/>
    <w:rPr>
      <w:vanish w:val="0"/>
      <w:webHidden w:val="0"/>
      <w:specVanish w:val="0"/>
    </w:rPr>
  </w:style>
  <w:style w:type="character" w:customStyle="1" w:styleId="title1">
    <w:name w:val="title1"/>
    <w:basedOn w:val="a0"/>
    <w:rsid w:val="0038745E"/>
    <w:rPr>
      <w:color w:val="4D4D4D"/>
    </w:rPr>
  </w:style>
  <w:style w:type="paragraph" w:styleId="a7">
    <w:name w:val="Balloon Text"/>
    <w:basedOn w:val="a"/>
    <w:link w:val="a8"/>
    <w:uiPriority w:val="99"/>
    <w:semiHidden/>
    <w:unhideWhenUsed/>
    <w:rsid w:val="0038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45E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38745E"/>
    <w:pPr>
      <w:spacing w:after="0" w:line="336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8745E"/>
    <w:pPr>
      <w:spacing w:after="0" w:line="336" w:lineRule="auto"/>
      <w:outlineLvl w:val="2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45E"/>
    <w:rPr>
      <w:rFonts w:ascii="Arial" w:eastAsia="Times New Roman" w:hAnsi="Arial" w:cs="Arial"/>
      <w:b/>
      <w:bCs/>
      <w:color w:val="1490FF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745E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45E"/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38745E"/>
    <w:rPr>
      <w:color w:val="0099E1"/>
      <w:u w:val="single"/>
    </w:rPr>
  </w:style>
  <w:style w:type="character" w:styleId="a4">
    <w:name w:val="Emphasis"/>
    <w:basedOn w:val="a0"/>
    <w:uiPriority w:val="20"/>
    <w:qFormat/>
    <w:rsid w:val="0038745E"/>
    <w:rPr>
      <w:i/>
      <w:iCs/>
    </w:rPr>
  </w:style>
  <w:style w:type="character" w:styleId="a5">
    <w:name w:val="Strong"/>
    <w:basedOn w:val="a0"/>
    <w:uiPriority w:val="22"/>
    <w:qFormat/>
    <w:rsid w:val="0038745E"/>
    <w:rPr>
      <w:b/>
      <w:bCs/>
    </w:rPr>
  </w:style>
  <w:style w:type="paragraph" w:styleId="a6">
    <w:name w:val="Normal (Web)"/>
    <w:basedOn w:val="a"/>
    <w:uiPriority w:val="99"/>
    <w:semiHidden/>
    <w:unhideWhenUsed/>
    <w:rsid w:val="0038745E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loggedin">
    <w:name w:val="loggedin"/>
    <w:basedOn w:val="a0"/>
    <w:rsid w:val="0038745E"/>
    <w:rPr>
      <w:vanish/>
      <w:webHidden w:val="0"/>
      <w:specVanish w:val="0"/>
    </w:rPr>
  </w:style>
  <w:style w:type="character" w:customStyle="1" w:styleId="loggedout">
    <w:name w:val="loggedout"/>
    <w:basedOn w:val="a0"/>
    <w:rsid w:val="0038745E"/>
    <w:rPr>
      <w:vanish w:val="0"/>
      <w:webHidden w:val="0"/>
      <w:specVanish w:val="0"/>
    </w:rPr>
  </w:style>
  <w:style w:type="character" w:customStyle="1" w:styleId="title1">
    <w:name w:val="title1"/>
    <w:basedOn w:val="a0"/>
    <w:rsid w:val="0038745E"/>
    <w:rPr>
      <w:color w:val="4D4D4D"/>
    </w:rPr>
  </w:style>
  <w:style w:type="paragraph" w:styleId="a7">
    <w:name w:val="Balloon Text"/>
    <w:basedOn w:val="a"/>
    <w:link w:val="a8"/>
    <w:uiPriority w:val="99"/>
    <w:semiHidden/>
    <w:unhideWhenUsed/>
    <w:rsid w:val="0038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54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3727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5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6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7675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936484">
                  <w:marLeft w:val="0"/>
                  <w:marRight w:val="0"/>
                  <w:marTop w:val="0"/>
                  <w:marBottom w:val="0"/>
                  <w:divBdr>
                    <w:top w:val="single" w:sz="36" w:space="8" w:color="C4CCC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15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43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54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94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1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9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  <w:divsChild>
                                    <w:div w:id="96947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8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0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9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72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83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3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56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66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43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6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5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57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06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609637">
          <w:marLeft w:val="-2775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78978137">
              <w:marLeft w:val="0"/>
              <w:marRight w:val="0"/>
              <w:marTop w:val="0"/>
              <w:marBottom w:val="0"/>
              <w:divBdr>
                <w:top w:val="single" w:sz="6" w:space="15" w:color="FEFEFE"/>
                <w:left w:val="single" w:sz="6" w:space="15" w:color="FEFEFE"/>
                <w:bottom w:val="single" w:sz="6" w:space="15" w:color="FEFEFE"/>
                <w:right w:val="single" w:sz="6" w:space="15" w:color="FEFEFE"/>
              </w:divBdr>
            </w:div>
          </w:divsChild>
        </w:div>
      </w:divsChild>
    </w:div>
    <w:div w:id="1336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2656">
              <w:marLeft w:val="0"/>
              <w:marRight w:val="0"/>
              <w:marTop w:val="0"/>
              <w:marBottom w:val="0"/>
              <w:divBdr>
                <w:top w:val="single" w:sz="6" w:space="4" w:color="EAEAEA"/>
                <w:left w:val="single" w:sz="6" w:space="4" w:color="EAEAEA"/>
                <w:bottom w:val="single" w:sz="6" w:space="4" w:color="EAEAEA"/>
                <w:right w:val="single" w:sz="6" w:space="4" w:color="EAEAE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etkilogopeda.jimdo.com/&#1090;&#1077;&#1086;&#1088;&#1080;&#1103;/&#1086;&#1085;&#1088;-&#1080;-&#1089;&#1085;&#1088;-&#1093;&#1072;&#1088;&#1072;&#1082;&#1090;&#1077;&#1088;&#1080;&#1089;&#1090;&#1080;&#1082;&#1080;/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www10.jimdo.com/app/cms/logout.php" TargetMode="External"/><Relationship Id="rId26" Type="http://schemas.openxmlformats.org/officeDocument/2006/relationships/image" Target="media/image4.gif"/><Relationship Id="rId3" Type="http://schemas.microsoft.com/office/2007/relationships/stylesWithEffects" Target="stylesWithEffects.xml"/><Relationship Id="rId21" Type="http://schemas.openxmlformats.org/officeDocument/2006/relationships/image" Target="media/image3.gif"/><Relationship Id="rId34" Type="http://schemas.openxmlformats.org/officeDocument/2006/relationships/image" Target="media/image5.gif"/><Relationship Id="rId7" Type="http://schemas.openxmlformats.org/officeDocument/2006/relationships/hyperlink" Target="http://zametkilogopeda.jimdo.com/&#1090;&#1077;&#1086;&#1088;&#1080;&#1103;/&#1085;&#1072;&#1088;&#1091;&#1096;&#1077;&#1085;&#1080;&#1103;-&#1088;&#1077;&#1095;&#1080;-&#1087;&#1088;&#1080;-&#1096;&#1080;&#1079;&#1086;&#1092;&#1088;&#1077;&#1085;&#1080;&#1080;/" TargetMode="External"/><Relationship Id="rId12" Type="http://schemas.openxmlformats.org/officeDocument/2006/relationships/hyperlink" Target="javascript:window.print();" TargetMode="External"/><Relationship Id="rId17" Type="http://schemas.openxmlformats.org/officeDocument/2006/relationships/hyperlink" Target="javascript:showLoginBox('http://zametkilogopeda.jimdo.com/',%20'1007703812');" TargetMode="External"/><Relationship Id="rId25" Type="http://schemas.openxmlformats.org/officeDocument/2006/relationships/hyperlink" Target="http://ruscatalog.com/" TargetMode="External"/><Relationship Id="rId33" Type="http://schemas.openxmlformats.org/officeDocument/2006/relationships/hyperlink" Target="http://zametkilogopeda.jimdo.com/&#1082;&#1091;&#1088;&#1089;&#1099;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20" Type="http://schemas.openxmlformats.org/officeDocument/2006/relationships/hyperlink" Target="http://ru.jimdo.com/" TargetMode="External"/><Relationship Id="rId29" Type="http://schemas.openxmlformats.org/officeDocument/2006/relationships/hyperlink" Target="http://zametkilogopeda.jimdo.com/&#1087;&#1088;&#1072;&#1082;&#1090;&#1080;&#1082;&#107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metkilogopeda.jimdo.com/" TargetMode="External"/><Relationship Id="rId11" Type="http://schemas.openxmlformats.org/officeDocument/2006/relationships/hyperlink" Target="http://zametkilogopeda.jimdo.com/about/" TargetMode="External"/><Relationship Id="rId24" Type="http://schemas.openxmlformats.org/officeDocument/2006/relationships/hyperlink" Target="http://www.aport.ru/" TargetMode="External"/><Relationship Id="rId32" Type="http://schemas.openxmlformats.org/officeDocument/2006/relationships/hyperlink" Target="http://zametkilogopeda.jimdo.com/&#1073;&#1080;&#1073;&#1083;&#1080;&#1086;&#1090;&#1077;&#1082;&#1072;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tellafriend(1007703812);" TargetMode="External"/><Relationship Id="rId23" Type="http://schemas.openxmlformats.org/officeDocument/2006/relationships/hyperlink" Target="http://zametkilogopeda.jimdo.com/&#1086;&#1073;&#1086;-&#1084;&#1085;&#1077;/&#1084;&#1086;&#1080;-&#1087;&#1072;&#1088;&#1090;&#1085;&#1105;&#1088;&#1089;&#1082;&#1080;&#1077;-&#1087;&#1088;&#1086;&#1075;&#1088;&#1072;&#1084;&#1084;&#1099;/" TargetMode="External"/><Relationship Id="rId28" Type="http://schemas.openxmlformats.org/officeDocument/2006/relationships/hyperlink" Target="http://zametkilogopeda.jimdo.com/&#1090;&#1077;&#1086;&#1088;&#1080;&#1103;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sichology.vuzlib.org/txt-books_3.html" TargetMode="External"/><Relationship Id="rId19" Type="http://schemas.openxmlformats.org/officeDocument/2006/relationships/hyperlink" Target="http://www10.jimdo.com/app/s294a7ba4e773e3c3/pcf243a7b842b385c/" TargetMode="External"/><Relationship Id="rId31" Type="http://schemas.openxmlformats.org/officeDocument/2006/relationships/hyperlink" Target="http://zametkilogopeda.jimdo.com/&#1076;&#1086;&#1082;&#1091;&#1084;&#1077;&#1085;&#1090;&#1072;&#1094;&#1080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chology.vuzlib.org/books_3.html" TargetMode="External"/><Relationship Id="rId14" Type="http://schemas.openxmlformats.org/officeDocument/2006/relationships/hyperlink" Target="http://zametkilogopeda.jimdo.com/sitemap/" TargetMode="External"/><Relationship Id="rId22" Type="http://schemas.openxmlformats.org/officeDocument/2006/relationships/hyperlink" Target="http://adclick.g.doubleclick.net/aclk?sa=L&amp;ai=Bnir7z0yWUIWvCJPDyAPYtYHAArGdndQBAAAAEAEg1e6GBjgAWMHaxe0WYITN8IWkHrIBGXphbWV0a2lsb2dvcGVkYS5qaW1kby5jb226AQlnZnBfaW1hZ2XIAQnaAdgBaHR0cDovL3phbWV0a2lsb2dvcGVkYS5qaW1kby5jb20vJUQxJTgyJUQwJUI1JUQwJUJFJUQxJTgwJUQwJUI4JUQxJThGLyVEMCVCQiVEMCVCRSVEMCVCMyVEMCVCRSVEMCVCRiVEMCVCNSVEMCVCNCVEMCVCOCVEMSU4NyVEMCVCNSVEMSU4MSVEMCVCQSVEMCVCRSVEMCVCNS0lRDAlQjclRDAlQjAlRDAlQkElRDAlQkIlRDElOEUlRDElODclRDAlQjUlRDAlQkQlRDAlQjglRDAlQjUvmAJkqQLeCyGduYS1PsACAuACAOoCHUppbWRvX1JVX1VzZXJwYWdlLUJveF8xNzB4MjQw-AKC0h6QA8AHmAOMBqgDAeAEAaAGFg&amp;num=0&amp;sig=AOD64_195vdTvytV0YoHUjwpKn0aCZ0M8w&amp;client=ca-pub-0286599533665329&amp;adurl=http://ru.jimdo.com/?utm_source=own_ads_website&amp;utm_medium=text&amp;utm_campaign=ru" TargetMode="External"/><Relationship Id="rId27" Type="http://schemas.openxmlformats.org/officeDocument/2006/relationships/hyperlink" Target="http://zametkilogopeda.jimdo.com/" TargetMode="External"/><Relationship Id="rId30" Type="http://schemas.openxmlformats.org/officeDocument/2006/relationships/hyperlink" Target="http://zametkilogopeda.jimdo.com/&#1090;&#1074;&#1086;&#1088;&#1095;&#1077;&#1089;&#1090;&#1074;&#1086;-&#1082;&#1086;&#1083;&#1083;&#1077;&#1075;/" TargetMode="External"/><Relationship Id="rId35" Type="http://schemas.openxmlformats.org/officeDocument/2006/relationships/hyperlink" Target="javascript:CC_close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2580</Words>
  <Characters>14712</Characters>
  <Application>Microsoft Office Word</Application>
  <DocSecurity>0</DocSecurity>
  <Lines>122</Lines>
  <Paragraphs>34</Paragraphs>
  <ScaleCrop>false</ScaleCrop>
  <Company/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Венценосцева</dc:creator>
  <cp:lastModifiedBy>Венценосцева</cp:lastModifiedBy>
  <cp:revision>2</cp:revision>
  <dcterms:created xsi:type="dcterms:W3CDTF">2012-11-04T11:12:00Z</dcterms:created>
  <dcterms:modified xsi:type="dcterms:W3CDTF">2012-11-04T11:26:00Z</dcterms:modified>
</cp:coreProperties>
</file>